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F52B6" w:rsidTr="001D7B31">
        <w:tc>
          <w:tcPr>
            <w:tcW w:w="7510" w:type="dxa"/>
          </w:tcPr>
          <w:p w:rsidR="002F52B6" w:rsidRPr="00330D7A" w:rsidRDefault="00860249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Neues </w:t>
            </w:r>
            <w:r w:rsidR="005B18C9"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Schloss </w:t>
            </w:r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>Meersburg</w:t>
            </w:r>
          </w:p>
          <w:p w:rsidR="00330D7A" w:rsidRPr="002A5624" w:rsidRDefault="004238BE" w:rsidP="004238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>Sonntag im Neuen Schloss: reiches Programm zum Schlosserlebnistag 2017</w:t>
            </w:r>
          </w:p>
        </w:tc>
      </w:tr>
    </w:tbl>
    <w:p w:rsidR="008D5EB1" w:rsidRDefault="008D5EB1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1927EA" w:rsidRPr="008D5EB1" w:rsidRDefault="001927EA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9813E7" w:rsidRDefault="004238BE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Am Wochenende steht in vielen Schlössern des Landes der Schlosserlebnistag auf dem Programm – und das Neue Schloss Meersburg feiert mit. </w:t>
      </w:r>
      <w:r w:rsidR="009813E7" w:rsidRPr="006F39E8">
        <w:rPr>
          <w:rFonts w:ascii="Times New Roman" w:hAnsi="Times New Roman"/>
          <w:i/>
          <w:color w:val="000000"/>
          <w:sz w:val="24"/>
        </w:rPr>
        <w:t>„Schloss und Wein“</w:t>
      </w:r>
      <w:r w:rsidR="002641A3">
        <w:rPr>
          <w:rFonts w:ascii="Times New Roman" w:hAnsi="Times New Roman"/>
          <w:i/>
          <w:color w:val="000000"/>
          <w:sz w:val="24"/>
        </w:rPr>
        <w:t xml:space="preserve"> lautet das Motto am 18. Juni, perfekt passend im </w:t>
      </w:r>
      <w:r w:rsidR="00511279">
        <w:rPr>
          <w:rFonts w:ascii="Times New Roman" w:hAnsi="Times New Roman"/>
          <w:i/>
          <w:color w:val="000000"/>
          <w:sz w:val="24"/>
        </w:rPr>
        <w:t>Neue</w:t>
      </w:r>
      <w:r w:rsidR="002641A3">
        <w:rPr>
          <w:rFonts w:ascii="Times New Roman" w:hAnsi="Times New Roman"/>
          <w:i/>
          <w:color w:val="000000"/>
          <w:sz w:val="24"/>
        </w:rPr>
        <w:t>n</w:t>
      </w:r>
      <w:r w:rsidR="00511279">
        <w:rPr>
          <w:rFonts w:ascii="Times New Roman" w:hAnsi="Times New Roman"/>
          <w:i/>
          <w:color w:val="000000"/>
          <w:sz w:val="24"/>
        </w:rPr>
        <w:t xml:space="preserve"> Schloss, in dem die </w:t>
      </w:r>
      <w:r w:rsidR="002641A3">
        <w:rPr>
          <w:rFonts w:ascii="Times New Roman" w:hAnsi="Times New Roman"/>
          <w:i/>
          <w:color w:val="000000"/>
          <w:sz w:val="24"/>
        </w:rPr>
        <w:t>Bodensee-</w:t>
      </w:r>
      <w:r w:rsidR="004D48EE">
        <w:rPr>
          <w:rFonts w:ascii="Times New Roman" w:hAnsi="Times New Roman"/>
          <w:i/>
          <w:color w:val="000000"/>
          <w:sz w:val="24"/>
        </w:rPr>
        <w:t>Wein</w:t>
      </w:r>
      <w:r w:rsidR="00511279">
        <w:rPr>
          <w:rFonts w:ascii="Times New Roman" w:hAnsi="Times New Roman"/>
          <w:i/>
          <w:color w:val="000000"/>
          <w:sz w:val="24"/>
        </w:rPr>
        <w:t>kultur</w:t>
      </w:r>
      <w:r w:rsidR="004D48EE">
        <w:rPr>
          <w:rFonts w:ascii="Times New Roman" w:hAnsi="Times New Roman"/>
          <w:i/>
          <w:color w:val="000000"/>
          <w:sz w:val="24"/>
        </w:rPr>
        <w:t xml:space="preserve"> an vielen Stellen </w:t>
      </w:r>
      <w:r w:rsidR="002641A3">
        <w:rPr>
          <w:rFonts w:ascii="Times New Roman" w:hAnsi="Times New Roman"/>
          <w:i/>
          <w:color w:val="000000"/>
          <w:sz w:val="24"/>
        </w:rPr>
        <w:t>ihre Spuren hinterlassen hat</w:t>
      </w:r>
      <w:r w:rsidR="004D48EE">
        <w:rPr>
          <w:rFonts w:ascii="Times New Roman" w:hAnsi="Times New Roman"/>
          <w:i/>
          <w:color w:val="000000"/>
          <w:sz w:val="24"/>
        </w:rPr>
        <w:t xml:space="preserve">. Eine dichte Folge von attraktiven Führungen für </w:t>
      </w:r>
      <w:r w:rsidR="00860249">
        <w:rPr>
          <w:rFonts w:ascii="Times New Roman" w:hAnsi="Times New Roman"/>
          <w:i/>
          <w:color w:val="000000"/>
          <w:sz w:val="24"/>
        </w:rPr>
        <w:t xml:space="preserve">Kinder und </w:t>
      </w:r>
      <w:r w:rsidR="004D48EE">
        <w:rPr>
          <w:rFonts w:ascii="Times New Roman" w:hAnsi="Times New Roman"/>
          <w:i/>
          <w:color w:val="000000"/>
          <w:sz w:val="24"/>
        </w:rPr>
        <w:t xml:space="preserve">für </w:t>
      </w:r>
      <w:r w:rsidR="00860249">
        <w:rPr>
          <w:rFonts w:ascii="Times New Roman" w:hAnsi="Times New Roman"/>
          <w:i/>
          <w:color w:val="000000"/>
          <w:sz w:val="24"/>
        </w:rPr>
        <w:t xml:space="preserve">Erwachsene </w:t>
      </w:r>
      <w:r w:rsidR="004D48EE">
        <w:rPr>
          <w:rFonts w:ascii="Times New Roman" w:hAnsi="Times New Roman"/>
          <w:i/>
          <w:color w:val="000000"/>
          <w:sz w:val="24"/>
        </w:rPr>
        <w:t>steht am Schlosserlebnistag auf dem Programm</w:t>
      </w:r>
      <w:r w:rsidR="00484A60">
        <w:rPr>
          <w:rFonts w:ascii="Times New Roman" w:hAnsi="Times New Roman"/>
          <w:i/>
          <w:color w:val="000000"/>
          <w:sz w:val="24"/>
        </w:rPr>
        <w:t>.</w:t>
      </w:r>
      <w:r w:rsidR="00860249">
        <w:rPr>
          <w:rFonts w:ascii="Times New Roman" w:hAnsi="Times New Roman"/>
          <w:i/>
          <w:color w:val="000000"/>
          <w:sz w:val="24"/>
        </w:rPr>
        <w:t xml:space="preserve"> Außerdem </w:t>
      </w:r>
      <w:r w:rsidR="0015694F">
        <w:rPr>
          <w:rFonts w:ascii="Times New Roman" w:hAnsi="Times New Roman"/>
          <w:i/>
          <w:color w:val="000000"/>
          <w:sz w:val="24"/>
        </w:rPr>
        <w:t>bitte</w:t>
      </w:r>
      <w:r w:rsidR="00860249">
        <w:rPr>
          <w:rFonts w:ascii="Times New Roman" w:hAnsi="Times New Roman"/>
          <w:i/>
          <w:color w:val="000000"/>
          <w:sz w:val="24"/>
        </w:rPr>
        <w:t xml:space="preserve">t das </w:t>
      </w:r>
      <w:r w:rsidR="00860249" w:rsidRPr="00860249">
        <w:rPr>
          <w:rFonts w:ascii="Times New Roman" w:hAnsi="Times New Roman"/>
          <w:i/>
          <w:color w:val="000000"/>
          <w:sz w:val="24"/>
        </w:rPr>
        <w:t>Staatsweingut Meersburg</w:t>
      </w:r>
      <w:r w:rsidR="00860249">
        <w:rPr>
          <w:rFonts w:ascii="Times New Roman" w:hAnsi="Times New Roman"/>
          <w:i/>
          <w:color w:val="000000"/>
          <w:sz w:val="24"/>
        </w:rPr>
        <w:t xml:space="preserve"> zu einer Weinprobe </w:t>
      </w:r>
      <w:r w:rsidR="0015694F">
        <w:rPr>
          <w:rFonts w:ascii="Times New Roman" w:hAnsi="Times New Roman"/>
          <w:i/>
          <w:color w:val="000000"/>
          <w:sz w:val="24"/>
        </w:rPr>
        <w:t>an einem ganz besonderen Ort</w:t>
      </w:r>
      <w:r w:rsidR="00511279">
        <w:rPr>
          <w:rFonts w:ascii="Times New Roman" w:hAnsi="Times New Roman"/>
          <w:i/>
          <w:color w:val="000000"/>
          <w:sz w:val="24"/>
        </w:rPr>
        <w:t>:</w:t>
      </w:r>
      <w:r w:rsidR="0015694F">
        <w:rPr>
          <w:rFonts w:ascii="Times New Roman" w:hAnsi="Times New Roman"/>
          <w:i/>
          <w:color w:val="000000"/>
          <w:sz w:val="24"/>
        </w:rPr>
        <w:t xml:space="preserve"> im Teehäuschen des Neuen Schlosses. </w:t>
      </w:r>
    </w:p>
    <w:p w:rsidR="00484A60" w:rsidRPr="009813E7" w:rsidRDefault="00484A60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15694F" w:rsidRDefault="00484A60" w:rsidP="000962C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wein</w:t>
      </w:r>
      <w:r w:rsidR="000962CF">
        <w:rPr>
          <w:rFonts w:ascii="Arial" w:hAnsi="Arial" w:cs="Arial"/>
          <w:b/>
          <w:caps/>
          <w:color w:val="A27D46"/>
          <w:sz w:val="20"/>
        </w:rPr>
        <w:t>führung und weinprobe</w:t>
      </w:r>
      <w:r w:rsidR="004D48EE">
        <w:rPr>
          <w:rFonts w:ascii="Arial" w:hAnsi="Arial" w:cs="Arial"/>
          <w:b/>
          <w:caps/>
          <w:color w:val="A27D46"/>
          <w:sz w:val="20"/>
        </w:rPr>
        <w:br/>
      </w:r>
      <w:r w:rsidR="000962CF">
        <w:rPr>
          <w:rFonts w:ascii="Times New Roman" w:hAnsi="Times New Roman"/>
          <w:color w:val="000000"/>
        </w:rPr>
        <w:t>Im Neuen Schloss Meersburg ist am Schlosserlebnistag einiges geboten. Passend zum Thema „Schloss und Wein“ gibt es um 11.00 Uhr eine Sonderführung mit dem Titel „</w:t>
      </w:r>
      <w:r w:rsidR="000962CF" w:rsidRPr="000962CF">
        <w:rPr>
          <w:rFonts w:ascii="Times New Roman" w:hAnsi="Times New Roman"/>
          <w:color w:val="000000"/>
        </w:rPr>
        <w:t>Triumph des Bacchus</w:t>
      </w:r>
      <w:r w:rsidR="000962CF">
        <w:rPr>
          <w:rFonts w:ascii="Times New Roman" w:hAnsi="Times New Roman"/>
          <w:color w:val="000000"/>
        </w:rPr>
        <w:t xml:space="preserve">“. </w:t>
      </w:r>
      <w:r w:rsidR="002641A3">
        <w:rPr>
          <w:rFonts w:ascii="Times New Roman" w:hAnsi="Times New Roman"/>
          <w:color w:val="000000"/>
        </w:rPr>
        <w:t xml:space="preserve">Die Entdeckungsreise auf den </w:t>
      </w:r>
      <w:r w:rsidR="000962CF">
        <w:rPr>
          <w:rFonts w:ascii="Times New Roman" w:hAnsi="Times New Roman"/>
          <w:color w:val="000000"/>
        </w:rPr>
        <w:t>Spuren des Weins</w:t>
      </w:r>
      <w:r w:rsidR="002641A3">
        <w:rPr>
          <w:rFonts w:ascii="Times New Roman" w:hAnsi="Times New Roman"/>
          <w:color w:val="000000"/>
        </w:rPr>
        <w:t xml:space="preserve"> führt durch </w:t>
      </w:r>
      <w:r w:rsidR="000962CF" w:rsidRPr="000962CF">
        <w:rPr>
          <w:rFonts w:ascii="Times New Roman" w:hAnsi="Times New Roman"/>
          <w:color w:val="000000"/>
        </w:rPr>
        <w:t xml:space="preserve">die fürstbischöflichen Räume und das neu restaurierte Teehäuschen </w:t>
      </w:r>
      <w:r w:rsidR="002641A3">
        <w:rPr>
          <w:rFonts w:ascii="Times New Roman" w:hAnsi="Times New Roman"/>
          <w:color w:val="000000"/>
        </w:rPr>
        <w:t>bi</w:t>
      </w:r>
      <w:r w:rsidR="000962CF" w:rsidRPr="000962CF">
        <w:rPr>
          <w:rFonts w:ascii="Times New Roman" w:hAnsi="Times New Roman"/>
          <w:color w:val="000000"/>
        </w:rPr>
        <w:t>s in den alten Weinkeller</w:t>
      </w:r>
      <w:r w:rsidR="000962CF">
        <w:rPr>
          <w:rFonts w:ascii="Times New Roman" w:hAnsi="Times New Roman"/>
          <w:color w:val="000000"/>
        </w:rPr>
        <w:t xml:space="preserve">. </w:t>
      </w:r>
      <w:r w:rsidR="00E57B96">
        <w:rPr>
          <w:rFonts w:ascii="Times New Roman" w:hAnsi="Times New Roman"/>
          <w:color w:val="000000"/>
        </w:rPr>
        <w:t>D</w:t>
      </w:r>
      <w:r w:rsidR="000962CF">
        <w:rPr>
          <w:rFonts w:ascii="Times New Roman" w:hAnsi="Times New Roman"/>
          <w:color w:val="000000"/>
        </w:rPr>
        <w:t>ort wird</w:t>
      </w:r>
      <w:r w:rsidR="000962CF" w:rsidRPr="000962CF">
        <w:rPr>
          <w:rFonts w:ascii="Times New Roman" w:hAnsi="Times New Roman"/>
          <w:color w:val="000000"/>
        </w:rPr>
        <w:t xml:space="preserve"> ein Glas Wein</w:t>
      </w:r>
      <w:r w:rsidR="000962CF">
        <w:rPr>
          <w:rFonts w:ascii="Times New Roman" w:hAnsi="Times New Roman"/>
          <w:color w:val="000000"/>
        </w:rPr>
        <w:t xml:space="preserve"> serviert</w:t>
      </w:r>
      <w:r w:rsidR="000962CF" w:rsidRPr="000962CF">
        <w:rPr>
          <w:rFonts w:ascii="Times New Roman" w:hAnsi="Times New Roman"/>
          <w:color w:val="000000"/>
        </w:rPr>
        <w:t>.</w:t>
      </w:r>
      <w:r w:rsidR="000962CF">
        <w:rPr>
          <w:rFonts w:ascii="Times New Roman" w:hAnsi="Times New Roman"/>
          <w:color w:val="000000"/>
        </w:rPr>
        <w:t xml:space="preserve"> </w:t>
      </w:r>
      <w:r w:rsidR="002641A3">
        <w:rPr>
          <w:rFonts w:ascii="Times New Roman" w:hAnsi="Times New Roman"/>
          <w:color w:val="000000"/>
        </w:rPr>
        <w:t xml:space="preserve">Von </w:t>
      </w:r>
      <w:r w:rsidR="000962CF">
        <w:rPr>
          <w:rFonts w:ascii="Times New Roman" w:hAnsi="Times New Roman"/>
          <w:color w:val="000000"/>
        </w:rPr>
        <w:t xml:space="preserve">14.00 bis 17.00 </w:t>
      </w:r>
      <w:r w:rsidR="00E57B96">
        <w:rPr>
          <w:rFonts w:ascii="Times New Roman" w:hAnsi="Times New Roman"/>
          <w:color w:val="000000"/>
        </w:rPr>
        <w:t xml:space="preserve">Uhr </w:t>
      </w:r>
      <w:r w:rsidR="000962CF">
        <w:rPr>
          <w:rFonts w:ascii="Times New Roman" w:hAnsi="Times New Roman"/>
          <w:color w:val="000000"/>
        </w:rPr>
        <w:t>lädt d</w:t>
      </w:r>
      <w:r w:rsidR="000962CF" w:rsidRPr="000962CF">
        <w:rPr>
          <w:rFonts w:ascii="Times New Roman" w:hAnsi="Times New Roman"/>
          <w:color w:val="000000"/>
        </w:rPr>
        <w:t xml:space="preserve">as Staatsweingut Meersburg </w:t>
      </w:r>
      <w:r w:rsidR="000962CF">
        <w:rPr>
          <w:rFonts w:ascii="Times New Roman" w:hAnsi="Times New Roman"/>
          <w:color w:val="000000"/>
        </w:rPr>
        <w:t xml:space="preserve">bei einer </w:t>
      </w:r>
      <w:r w:rsidR="000962CF" w:rsidRPr="000962CF">
        <w:rPr>
          <w:rFonts w:ascii="Times New Roman" w:hAnsi="Times New Roman"/>
          <w:color w:val="000000"/>
        </w:rPr>
        <w:t>Weindegustation</w:t>
      </w:r>
      <w:r w:rsidR="000962CF">
        <w:rPr>
          <w:rFonts w:ascii="Times New Roman" w:hAnsi="Times New Roman"/>
          <w:color w:val="000000"/>
        </w:rPr>
        <w:t xml:space="preserve"> </w:t>
      </w:r>
      <w:r w:rsidR="000962CF" w:rsidRPr="000962CF">
        <w:rPr>
          <w:rFonts w:ascii="Times New Roman" w:hAnsi="Times New Roman"/>
          <w:color w:val="000000"/>
        </w:rPr>
        <w:t>zur Probe ausgewählter Weine ein</w:t>
      </w:r>
      <w:r w:rsidR="0015694F">
        <w:rPr>
          <w:rFonts w:ascii="Times New Roman" w:hAnsi="Times New Roman"/>
          <w:color w:val="000000"/>
        </w:rPr>
        <w:t>. Der Ort der Verkostung ist besonders stimmungsvoll: Das Staatsweingut schenkt seine Weine im Teehäuschen aus. Für die Proben wird eine Gebühr erhoben.</w:t>
      </w:r>
    </w:p>
    <w:p w:rsidR="0015694F" w:rsidRDefault="0015694F" w:rsidP="000962CF">
      <w:pPr>
        <w:spacing w:line="276" w:lineRule="auto"/>
        <w:rPr>
          <w:rFonts w:ascii="Times New Roman" w:hAnsi="Times New Roman"/>
          <w:color w:val="000000"/>
        </w:rPr>
      </w:pPr>
    </w:p>
    <w:p w:rsidR="00E57B96" w:rsidRDefault="0015694F" w:rsidP="00AC76B2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Schloss</w:t>
      </w:r>
      <w:r w:rsidR="00E57B96">
        <w:rPr>
          <w:rFonts w:ascii="Arial" w:hAnsi="Arial" w:cs="Arial"/>
          <w:b/>
          <w:caps/>
          <w:color w:val="A27D46"/>
          <w:sz w:val="20"/>
        </w:rPr>
        <w:t>führung und „Best of“</w:t>
      </w:r>
      <w:r w:rsidR="00511279">
        <w:rPr>
          <w:rFonts w:ascii="Arial" w:hAnsi="Arial" w:cs="Arial"/>
          <w:b/>
          <w:caps/>
          <w:color w:val="A27D46"/>
          <w:sz w:val="20"/>
        </w:rPr>
        <w:br/>
      </w:r>
      <w:r w:rsidR="00E57B96">
        <w:rPr>
          <w:rFonts w:ascii="Times New Roman" w:hAnsi="Times New Roman"/>
          <w:color w:val="000000"/>
        </w:rPr>
        <w:t xml:space="preserve">Wer das Neue Schloss Meersburg ganz klassisch kennenlernen möchte, kann am 18. Juni um </w:t>
      </w:r>
      <w:r w:rsidR="00E57B96" w:rsidRPr="00E57B96">
        <w:rPr>
          <w:rFonts w:ascii="Times New Roman" w:hAnsi="Times New Roman"/>
          <w:color w:val="000000"/>
        </w:rPr>
        <w:t>14.00 Uhr</w:t>
      </w:r>
      <w:r w:rsidR="00E57B96">
        <w:rPr>
          <w:rFonts w:ascii="Times New Roman" w:hAnsi="Times New Roman"/>
          <w:color w:val="000000"/>
        </w:rPr>
        <w:t xml:space="preserve"> an einer </w:t>
      </w:r>
      <w:r>
        <w:rPr>
          <w:rFonts w:ascii="Times New Roman" w:hAnsi="Times New Roman"/>
          <w:color w:val="000000"/>
        </w:rPr>
        <w:t>Schloss</w:t>
      </w:r>
      <w:r w:rsidR="00E57B96" w:rsidRPr="00E57B96">
        <w:rPr>
          <w:rFonts w:ascii="Times New Roman" w:hAnsi="Times New Roman"/>
          <w:color w:val="000000"/>
        </w:rPr>
        <w:t xml:space="preserve">führung </w:t>
      </w:r>
      <w:r w:rsidR="00E57B96">
        <w:rPr>
          <w:rFonts w:ascii="Times New Roman" w:hAnsi="Times New Roman"/>
          <w:color w:val="000000"/>
        </w:rPr>
        <w:t xml:space="preserve">teilnehmen. Jeweils um 13.00 und um 15.00 Uhr gibt es eine </w:t>
      </w:r>
      <w:r w:rsidR="00E57B96" w:rsidRPr="00E57B96">
        <w:rPr>
          <w:rFonts w:ascii="Times New Roman" w:hAnsi="Times New Roman"/>
          <w:color w:val="000000"/>
        </w:rPr>
        <w:t>„Best of“</w:t>
      </w:r>
      <w:r w:rsidR="00E57B96">
        <w:rPr>
          <w:rFonts w:ascii="Times New Roman" w:hAnsi="Times New Roman"/>
          <w:color w:val="000000"/>
        </w:rPr>
        <w:t xml:space="preserve">-Führung. </w:t>
      </w:r>
      <w:r w:rsidR="00BA4C2D">
        <w:rPr>
          <w:rFonts w:ascii="Times New Roman" w:hAnsi="Times New Roman"/>
          <w:color w:val="000000"/>
        </w:rPr>
        <w:t>E</w:t>
      </w:r>
      <w:r w:rsidR="00E57B96" w:rsidRPr="00E57B96">
        <w:rPr>
          <w:rFonts w:ascii="Times New Roman" w:hAnsi="Times New Roman"/>
          <w:color w:val="000000"/>
        </w:rPr>
        <w:t xml:space="preserve">igens für den Schlosserlebnistag </w:t>
      </w:r>
      <w:r w:rsidR="00BA4C2D">
        <w:rPr>
          <w:rFonts w:ascii="Times New Roman" w:hAnsi="Times New Roman"/>
          <w:color w:val="000000"/>
        </w:rPr>
        <w:t xml:space="preserve">entwickelt, geht dieser Rundgang durch </w:t>
      </w:r>
      <w:r w:rsidR="00E57B96" w:rsidRPr="00E57B96">
        <w:rPr>
          <w:rFonts w:ascii="Times New Roman" w:hAnsi="Times New Roman"/>
          <w:color w:val="000000"/>
        </w:rPr>
        <w:t>das monumentale Treppenhaus des Neuen Schloss</w:t>
      </w:r>
      <w:r w:rsidR="00E57B96">
        <w:rPr>
          <w:rFonts w:ascii="Times New Roman" w:hAnsi="Times New Roman"/>
          <w:color w:val="000000"/>
        </w:rPr>
        <w:t>es</w:t>
      </w:r>
      <w:r w:rsidR="00E57B96" w:rsidRPr="00E57B96">
        <w:rPr>
          <w:rFonts w:ascii="Times New Roman" w:hAnsi="Times New Roman"/>
          <w:color w:val="000000"/>
        </w:rPr>
        <w:t xml:space="preserve"> </w:t>
      </w:r>
      <w:r w:rsidR="00BA4C2D">
        <w:rPr>
          <w:rFonts w:ascii="Times New Roman" w:hAnsi="Times New Roman"/>
          <w:color w:val="000000"/>
        </w:rPr>
        <w:t xml:space="preserve">und in </w:t>
      </w:r>
      <w:r w:rsidR="00E57B96" w:rsidRPr="00E57B96">
        <w:rPr>
          <w:rFonts w:ascii="Times New Roman" w:hAnsi="Times New Roman"/>
          <w:color w:val="000000"/>
        </w:rPr>
        <w:t>den historischen Weinkeller des Staatsweinguts Meersburg von 1740.</w:t>
      </w:r>
    </w:p>
    <w:p w:rsidR="00BA4C2D" w:rsidRDefault="00BA4C2D" w:rsidP="00AC76B2">
      <w:pPr>
        <w:spacing w:line="276" w:lineRule="auto"/>
        <w:rPr>
          <w:rFonts w:ascii="Times New Roman" w:hAnsi="Times New Roman"/>
          <w:color w:val="000000"/>
        </w:rPr>
      </w:pPr>
    </w:p>
    <w:p w:rsidR="00AC76B2" w:rsidRDefault="00E57B96" w:rsidP="00AC76B2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führungen für kinder und erwachsene</w:t>
      </w:r>
    </w:p>
    <w:p w:rsidR="00E57B96" w:rsidRDefault="00E57B96" w:rsidP="00F74808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Speziell für Kinder von acht bis zwölf Jahren gibt es um 14.00 Uhr die Sonderführung „</w:t>
      </w:r>
      <w:r w:rsidRPr="00E57B96">
        <w:rPr>
          <w:rFonts w:ascii="Times New Roman" w:hAnsi="Times New Roman"/>
          <w:color w:val="000000"/>
        </w:rPr>
        <w:t>Leben am Hofe</w:t>
      </w:r>
      <w:r>
        <w:rPr>
          <w:rFonts w:ascii="Times New Roman" w:hAnsi="Times New Roman"/>
          <w:color w:val="000000"/>
        </w:rPr>
        <w:t xml:space="preserve">“. </w:t>
      </w:r>
      <w:r w:rsidRPr="00E57B96">
        <w:rPr>
          <w:rFonts w:ascii="Times New Roman" w:hAnsi="Times New Roman"/>
          <w:color w:val="000000"/>
        </w:rPr>
        <w:t xml:space="preserve">In </w:t>
      </w:r>
      <w:r w:rsidR="00BA4C2D">
        <w:rPr>
          <w:rFonts w:ascii="Times New Roman" w:hAnsi="Times New Roman"/>
          <w:color w:val="000000"/>
        </w:rPr>
        <w:t>barock</w:t>
      </w:r>
      <w:r w:rsidRPr="00E57B96">
        <w:rPr>
          <w:rFonts w:ascii="Times New Roman" w:hAnsi="Times New Roman"/>
          <w:color w:val="000000"/>
        </w:rPr>
        <w:t>e Kostüme gekleidet</w:t>
      </w:r>
      <w:r w:rsidR="00BA4C2D">
        <w:rPr>
          <w:rFonts w:ascii="Times New Roman" w:hAnsi="Times New Roman"/>
          <w:color w:val="000000"/>
        </w:rPr>
        <w:t xml:space="preserve">, hören </w:t>
      </w:r>
      <w:r w:rsidR="00BA4C2D">
        <w:rPr>
          <w:rFonts w:ascii="Times New Roman" w:hAnsi="Times New Roman"/>
          <w:color w:val="000000"/>
        </w:rPr>
        <w:t>die Kinder</w:t>
      </w:r>
      <w:r w:rsidR="00BA4C2D">
        <w:rPr>
          <w:rFonts w:ascii="Times New Roman" w:hAnsi="Times New Roman"/>
          <w:color w:val="000000"/>
        </w:rPr>
        <w:t xml:space="preserve"> Geschichten vom Leben im Schloss des Fürstbischofs und spielen selber mit: Etwa, wenn sie </w:t>
      </w:r>
      <w:r w:rsidRPr="00E57B96">
        <w:rPr>
          <w:rFonts w:ascii="Times New Roman" w:hAnsi="Times New Roman"/>
          <w:color w:val="000000"/>
        </w:rPr>
        <w:t xml:space="preserve">im </w:t>
      </w:r>
      <w:r w:rsidR="00BA4C2D">
        <w:rPr>
          <w:rFonts w:ascii="Times New Roman" w:hAnsi="Times New Roman"/>
          <w:color w:val="000000"/>
        </w:rPr>
        <w:t xml:space="preserve">festlichen </w:t>
      </w:r>
      <w:r w:rsidRPr="00E57B96">
        <w:rPr>
          <w:rFonts w:ascii="Times New Roman" w:hAnsi="Times New Roman"/>
          <w:color w:val="000000"/>
        </w:rPr>
        <w:t xml:space="preserve">Treppenhaus den </w:t>
      </w:r>
      <w:r w:rsidR="00BA4C2D">
        <w:rPr>
          <w:rFonts w:ascii="Times New Roman" w:hAnsi="Times New Roman"/>
          <w:color w:val="000000"/>
        </w:rPr>
        <w:t>vornehm</w:t>
      </w:r>
      <w:r w:rsidR="0015694F">
        <w:rPr>
          <w:rFonts w:ascii="Times New Roman" w:hAnsi="Times New Roman"/>
          <w:color w:val="000000"/>
        </w:rPr>
        <w:t>en</w:t>
      </w:r>
      <w:r w:rsidRPr="00E57B96">
        <w:rPr>
          <w:rFonts w:ascii="Times New Roman" w:hAnsi="Times New Roman"/>
          <w:color w:val="000000"/>
        </w:rPr>
        <w:t xml:space="preserve"> Gruß</w:t>
      </w:r>
      <w:r w:rsidR="00BA4C2D">
        <w:rPr>
          <w:rFonts w:ascii="Times New Roman" w:hAnsi="Times New Roman"/>
          <w:color w:val="000000"/>
        </w:rPr>
        <w:t xml:space="preserve"> des 18. Jahrhunderts einüben. </w:t>
      </w:r>
      <w:r w:rsidR="0015694F">
        <w:rPr>
          <w:rFonts w:ascii="Times New Roman" w:hAnsi="Times New Roman"/>
          <w:color w:val="000000"/>
        </w:rPr>
        <w:t xml:space="preserve">Bei der </w:t>
      </w:r>
      <w:r>
        <w:rPr>
          <w:rFonts w:ascii="Times New Roman" w:hAnsi="Times New Roman"/>
          <w:color w:val="000000"/>
        </w:rPr>
        <w:t>Sonderführung „V</w:t>
      </w:r>
      <w:r w:rsidRPr="00E57B96">
        <w:rPr>
          <w:rFonts w:ascii="Times New Roman" w:hAnsi="Times New Roman"/>
          <w:color w:val="000000"/>
        </w:rPr>
        <w:t xml:space="preserve">om </w:t>
      </w:r>
      <w:r w:rsidR="00F74808">
        <w:rPr>
          <w:rFonts w:ascii="Times New Roman" w:hAnsi="Times New Roman"/>
          <w:color w:val="000000"/>
        </w:rPr>
        <w:t>‚</w:t>
      </w:r>
      <w:r w:rsidRPr="00E57B96">
        <w:rPr>
          <w:rFonts w:ascii="Times New Roman" w:hAnsi="Times New Roman"/>
          <w:color w:val="000000"/>
        </w:rPr>
        <w:t>falschen</w:t>
      </w:r>
      <w:r w:rsidR="00F74808">
        <w:rPr>
          <w:rFonts w:ascii="Times New Roman" w:hAnsi="Times New Roman"/>
          <w:color w:val="000000"/>
        </w:rPr>
        <w:t>‘</w:t>
      </w:r>
      <w:r w:rsidRPr="00E57B96">
        <w:rPr>
          <w:rFonts w:ascii="Times New Roman" w:hAnsi="Times New Roman"/>
          <w:color w:val="000000"/>
        </w:rPr>
        <w:t xml:space="preserve"> und vom </w:t>
      </w:r>
      <w:r w:rsidR="00F74808">
        <w:rPr>
          <w:rFonts w:ascii="Times New Roman" w:hAnsi="Times New Roman"/>
          <w:color w:val="000000"/>
        </w:rPr>
        <w:t>‚</w:t>
      </w:r>
      <w:r w:rsidRPr="00E57B96">
        <w:rPr>
          <w:rFonts w:ascii="Times New Roman" w:hAnsi="Times New Roman"/>
          <w:color w:val="000000"/>
        </w:rPr>
        <w:t>rechten</w:t>
      </w:r>
      <w:r w:rsidR="00F74808">
        <w:rPr>
          <w:rFonts w:ascii="Times New Roman" w:hAnsi="Times New Roman"/>
          <w:color w:val="000000"/>
        </w:rPr>
        <w:t>‘</w:t>
      </w:r>
      <w:r w:rsidRPr="00E57B96">
        <w:rPr>
          <w:rFonts w:ascii="Times New Roman" w:hAnsi="Times New Roman"/>
          <w:color w:val="000000"/>
        </w:rPr>
        <w:t xml:space="preserve"> Glauben</w:t>
      </w:r>
      <w:r w:rsidR="00F74808">
        <w:rPr>
          <w:rFonts w:ascii="Times New Roman" w:hAnsi="Times New Roman"/>
          <w:color w:val="000000"/>
        </w:rPr>
        <w:t xml:space="preserve">“, die um </w:t>
      </w:r>
      <w:r w:rsidRPr="00E57B96">
        <w:rPr>
          <w:rFonts w:ascii="Times New Roman" w:hAnsi="Times New Roman"/>
          <w:color w:val="000000"/>
        </w:rPr>
        <w:t>16.00 Uhr</w:t>
      </w:r>
      <w:r w:rsidR="00F74808">
        <w:rPr>
          <w:rFonts w:ascii="Times New Roman" w:hAnsi="Times New Roman"/>
          <w:color w:val="000000"/>
        </w:rPr>
        <w:t xml:space="preserve"> beginnt, </w:t>
      </w:r>
      <w:r w:rsidR="0015694F">
        <w:rPr>
          <w:rFonts w:ascii="Times New Roman" w:hAnsi="Times New Roman"/>
          <w:color w:val="000000"/>
        </w:rPr>
        <w:t>geht es um die Zeit der Reformation und ihre Folgen: Dass die Fürstbischöfe von Konstanz sich ihr „Neues Schloss“ in Meersburg bauten, ist eine dieser Folgen.</w:t>
      </w:r>
      <w:r w:rsidRPr="00E57B96">
        <w:rPr>
          <w:rFonts w:ascii="Times New Roman" w:hAnsi="Times New Roman"/>
          <w:color w:val="000000"/>
        </w:rPr>
        <w:t xml:space="preserve"> Die Führung öffnet die Tür zu sonst unzugänglichen Räumen, etwa zur Kapelle im ehemaligen Priesterseminar.</w:t>
      </w:r>
    </w:p>
    <w:p w:rsidR="00511279" w:rsidRDefault="00511279" w:rsidP="00F74808">
      <w:pPr>
        <w:spacing w:line="276" w:lineRule="auto"/>
        <w:rPr>
          <w:rFonts w:ascii="Times New Roman" w:hAnsi="Times New Roman"/>
          <w:color w:val="000000"/>
        </w:rPr>
      </w:pPr>
    </w:p>
    <w:p w:rsidR="00511279" w:rsidRPr="006F39E8" w:rsidRDefault="00511279" w:rsidP="0051127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6F39E8">
        <w:rPr>
          <w:rFonts w:ascii="Arial" w:hAnsi="Arial" w:cs="Arial"/>
          <w:b/>
          <w:caps/>
          <w:color w:val="A27D46"/>
          <w:sz w:val="20"/>
        </w:rPr>
        <w:t xml:space="preserve">FAMILIENTERMIN SCHLOSSERLEBNISTAG </w:t>
      </w:r>
    </w:p>
    <w:p w:rsidR="00511279" w:rsidRDefault="00511279" w:rsidP="0051127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9813E7">
        <w:rPr>
          <w:rFonts w:ascii="Times New Roman" w:hAnsi="Times New Roman"/>
          <w:color w:val="000000"/>
        </w:rPr>
        <w:t>Der Schlosserlebnistag</w:t>
      </w:r>
      <w:r>
        <w:rPr>
          <w:rFonts w:ascii="Times New Roman" w:hAnsi="Times New Roman"/>
          <w:color w:val="000000"/>
        </w:rPr>
        <w:t xml:space="preserve"> findet traditionell</w:t>
      </w:r>
      <w:r w:rsidRPr="009813E7">
        <w:rPr>
          <w:rFonts w:ascii="Times New Roman" w:hAnsi="Times New Roman"/>
          <w:color w:val="000000"/>
        </w:rPr>
        <w:t xml:space="preserve"> immer am dritten Juni-Sonntag</w:t>
      </w:r>
      <w:r>
        <w:rPr>
          <w:rFonts w:ascii="Times New Roman" w:hAnsi="Times New Roman"/>
          <w:color w:val="000000"/>
        </w:rPr>
        <w:t xml:space="preserve"> statt – in diesem Jahr ber</w:t>
      </w:r>
      <w:r w:rsidRPr="009813E7">
        <w:rPr>
          <w:rFonts w:ascii="Times New Roman" w:hAnsi="Times New Roman"/>
          <w:color w:val="000000"/>
        </w:rPr>
        <w:t>eits zum siebten Mal. Veranstalter ist der Arbeitskreis „Schlösser, Burgen und Gärten Baden-Württemberg“, in dem sich staatliche und private Kulturdenkm</w:t>
      </w:r>
      <w:r>
        <w:rPr>
          <w:rFonts w:ascii="Times New Roman" w:hAnsi="Times New Roman"/>
          <w:color w:val="000000"/>
        </w:rPr>
        <w:t>ä</w:t>
      </w:r>
      <w:r w:rsidRPr="009813E7"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</w:rPr>
        <w:t>r</w:t>
      </w:r>
      <w:r w:rsidRPr="009813E7">
        <w:rPr>
          <w:rFonts w:ascii="Times New Roman" w:hAnsi="Times New Roman"/>
          <w:color w:val="000000"/>
        </w:rPr>
        <w:t xml:space="preserve"> zusammengeschlossen haben. Die Staatlichen Schlösser und Gärten beteiligen sich mit vielen Monumente</w:t>
      </w:r>
      <w:r>
        <w:rPr>
          <w:rFonts w:ascii="Times New Roman" w:hAnsi="Times New Roman"/>
          <w:color w:val="000000"/>
        </w:rPr>
        <w:t>n</w:t>
      </w:r>
      <w:r w:rsidRPr="009813E7">
        <w:rPr>
          <w:rFonts w:ascii="Times New Roman" w:hAnsi="Times New Roman"/>
          <w:color w:val="000000"/>
        </w:rPr>
        <w:t xml:space="preserve"> des Landes an dem Festtag.</w:t>
      </w:r>
      <w:r>
        <w:rPr>
          <w:rFonts w:ascii="Times New Roman" w:hAnsi="Times New Roman"/>
          <w:color w:val="000000"/>
        </w:rPr>
        <w:t xml:space="preserve"> </w:t>
      </w:r>
      <w:r w:rsidRPr="009813E7">
        <w:rPr>
          <w:rFonts w:ascii="Times New Roman" w:hAnsi="Times New Roman"/>
          <w:color w:val="000000"/>
        </w:rPr>
        <w:t xml:space="preserve">Angebote für Kinder und Familien stehen </w:t>
      </w:r>
      <w:r>
        <w:rPr>
          <w:rFonts w:ascii="Times New Roman" w:hAnsi="Times New Roman"/>
          <w:color w:val="000000"/>
        </w:rPr>
        <w:t xml:space="preserve">beim Schlosserlebnistag </w:t>
      </w:r>
      <w:r w:rsidRPr="009813E7">
        <w:rPr>
          <w:rFonts w:ascii="Times New Roman" w:hAnsi="Times New Roman"/>
          <w:color w:val="000000"/>
        </w:rPr>
        <w:t xml:space="preserve">im Mittelpunkt. Das </w:t>
      </w:r>
      <w:r>
        <w:rPr>
          <w:rFonts w:ascii="Times New Roman" w:hAnsi="Times New Roman"/>
          <w:color w:val="000000"/>
        </w:rPr>
        <w:t>jeweilige Programm gestalten die teilnehmenden</w:t>
      </w:r>
      <w:r w:rsidRPr="009813E7">
        <w:rPr>
          <w:rFonts w:ascii="Times New Roman" w:hAnsi="Times New Roman"/>
          <w:color w:val="000000"/>
        </w:rPr>
        <w:t xml:space="preserve"> Schlösser und Burgen </w:t>
      </w:r>
      <w:r>
        <w:rPr>
          <w:rFonts w:ascii="Times New Roman" w:hAnsi="Times New Roman"/>
          <w:color w:val="000000"/>
        </w:rPr>
        <w:t>selbst</w:t>
      </w:r>
      <w:r w:rsidRPr="009813E7">
        <w:rPr>
          <w:rFonts w:ascii="Times New Roman" w:hAnsi="Times New Roman"/>
          <w:color w:val="000000"/>
        </w:rPr>
        <w:t xml:space="preserve">. Doch eines ist überall gleich: Der Schlosserlebnistag steht für Spaß und Erlebnisse für die ganze Familie. Das diesjährige Motto „Schloss und Wein“ wird je nach Ort unterschiedlich </w:t>
      </w:r>
      <w:r w:rsidRPr="00613DAA">
        <w:rPr>
          <w:rFonts w:ascii="Times New Roman" w:hAnsi="Times New Roman"/>
          <w:color w:val="000000"/>
        </w:rPr>
        <w:t xml:space="preserve">aufgegriffen – sorgt aber </w:t>
      </w:r>
      <w:r>
        <w:rPr>
          <w:rFonts w:ascii="Times New Roman" w:hAnsi="Times New Roman"/>
          <w:color w:val="000000"/>
        </w:rPr>
        <w:t xml:space="preserve">überall </w:t>
      </w:r>
      <w:r w:rsidRPr="00613DAA">
        <w:rPr>
          <w:rFonts w:ascii="Times New Roman" w:hAnsi="Times New Roman"/>
          <w:color w:val="000000"/>
        </w:rPr>
        <w:t>für spannende Angebote.</w:t>
      </w:r>
    </w:p>
    <w:p w:rsidR="0015694F" w:rsidRDefault="0015694F" w:rsidP="00F74808">
      <w:pPr>
        <w:spacing w:line="276" w:lineRule="auto"/>
        <w:rPr>
          <w:rFonts w:ascii="Times New Roman" w:hAnsi="Times New Roman"/>
          <w:color w:val="000000"/>
        </w:rPr>
      </w:pPr>
    </w:p>
    <w:p w:rsidR="00BA4C2D" w:rsidRDefault="00BA4C2D" w:rsidP="00F74808">
      <w:pPr>
        <w:spacing w:line="276" w:lineRule="auto"/>
        <w:rPr>
          <w:rFonts w:ascii="Times New Roman" w:hAnsi="Times New Roman"/>
          <w:color w:val="000000"/>
        </w:rPr>
      </w:pPr>
    </w:p>
    <w:p w:rsidR="00BA4C2D" w:rsidRDefault="00BA4C2D" w:rsidP="00F74808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F7480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15694F">
        <w:rPr>
          <w:rFonts w:ascii="Arial" w:hAnsi="Arial" w:cs="Arial"/>
          <w:b/>
          <w:caps/>
          <w:color w:val="A27D46"/>
          <w:sz w:val="20"/>
        </w:rPr>
        <w:t>Service und information</w:t>
      </w:r>
    </w:p>
    <w:p w:rsid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Schlosserlebnistag im Neuen Schloss Meersburg </w:t>
      </w:r>
    </w:p>
    <w:p w:rsid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Pr="0015694F">
        <w:rPr>
          <w:rFonts w:ascii="Times New Roman" w:hAnsi="Times New Roman"/>
          <w:color w:val="000000"/>
        </w:rPr>
        <w:t>ERMIN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Sonntag, 18. Juni 2017</w:t>
      </w:r>
    </w:p>
    <w:p w:rsidR="00613DAA" w:rsidRDefault="00613DAA" w:rsidP="00E57B96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11.00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Triumph des Bacchus. Sonderführung mit einem Glas </w:t>
      </w:r>
      <w:r w:rsidRPr="0015694F">
        <w:rPr>
          <w:rFonts w:ascii="Times New Roman" w:hAnsi="Times New Roman"/>
          <w:color w:val="000000"/>
        </w:rPr>
        <w:t>Wein.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13.00 und 15.00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„Best of“</w:t>
      </w:r>
      <w:r>
        <w:rPr>
          <w:rFonts w:ascii="Times New Roman" w:hAnsi="Times New Roman"/>
          <w:color w:val="000000"/>
        </w:rPr>
        <w:t xml:space="preserve">. </w:t>
      </w:r>
      <w:r w:rsidRPr="0015694F">
        <w:rPr>
          <w:rFonts w:ascii="Times New Roman" w:hAnsi="Times New Roman"/>
          <w:color w:val="000000"/>
        </w:rPr>
        <w:t>Schlosserlebnistag</w:t>
      </w:r>
      <w:r>
        <w:rPr>
          <w:rFonts w:ascii="Times New Roman" w:hAnsi="Times New Roman"/>
          <w:color w:val="000000"/>
        </w:rPr>
        <w:t xml:space="preserve">-Führung durch das </w:t>
      </w:r>
      <w:r w:rsidRPr="0015694F">
        <w:rPr>
          <w:rFonts w:ascii="Times New Roman" w:hAnsi="Times New Roman"/>
          <w:color w:val="000000"/>
        </w:rPr>
        <w:t xml:space="preserve">monumentale Treppenhaus des Neuen Schloss Meersburg </w:t>
      </w:r>
      <w:r>
        <w:rPr>
          <w:rFonts w:ascii="Times New Roman" w:hAnsi="Times New Roman"/>
          <w:color w:val="000000"/>
        </w:rPr>
        <w:t xml:space="preserve">und in den </w:t>
      </w:r>
      <w:r w:rsidRPr="0015694F">
        <w:rPr>
          <w:rFonts w:ascii="Times New Roman" w:hAnsi="Times New Roman"/>
          <w:color w:val="000000"/>
        </w:rPr>
        <w:t>historischen Weinkeller des Staatsweinguts Meersburg von 1740.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14.00 – 17.00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Weindegustation</w:t>
      </w:r>
      <w:r>
        <w:rPr>
          <w:rFonts w:ascii="Times New Roman" w:hAnsi="Times New Roman"/>
          <w:color w:val="000000"/>
        </w:rPr>
        <w:t xml:space="preserve"> des </w:t>
      </w:r>
      <w:r w:rsidRPr="0015694F">
        <w:rPr>
          <w:rFonts w:ascii="Times New Roman" w:hAnsi="Times New Roman"/>
          <w:color w:val="000000"/>
        </w:rPr>
        <w:t>Staatsweingut</w:t>
      </w:r>
      <w:r>
        <w:rPr>
          <w:rFonts w:ascii="Times New Roman" w:hAnsi="Times New Roman"/>
          <w:color w:val="000000"/>
        </w:rPr>
        <w:t>es</w:t>
      </w:r>
      <w:r w:rsidRPr="0015694F">
        <w:rPr>
          <w:rFonts w:ascii="Times New Roman" w:hAnsi="Times New Roman"/>
          <w:color w:val="000000"/>
        </w:rPr>
        <w:t xml:space="preserve"> Meersburg im Teehäuschen (gegen Gebühr)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15694F">
        <w:rPr>
          <w:rFonts w:ascii="Times New Roman" w:hAnsi="Times New Roman"/>
          <w:color w:val="000000"/>
        </w:rPr>
        <w:t>4.00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Schlossführung </w:t>
      </w:r>
    </w:p>
    <w:p w:rsid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14.00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Leben am Hofe</w:t>
      </w:r>
      <w:r>
        <w:rPr>
          <w:rFonts w:ascii="Times New Roman" w:hAnsi="Times New Roman"/>
          <w:color w:val="000000"/>
        </w:rPr>
        <w:t>. Führung f</w:t>
      </w:r>
      <w:r w:rsidRPr="0015694F">
        <w:rPr>
          <w:rFonts w:ascii="Times New Roman" w:hAnsi="Times New Roman"/>
          <w:color w:val="000000"/>
        </w:rPr>
        <w:t>ür Kinder von 8 bis 12 Jahren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16.00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Sonderführung: Vom „falschen“ und vom „rechten“ Glauben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ÖFFNUNGSZEITEN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Schloss 9.30 – 18.00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Rahmenprogramm 11.00 – 17.00 Uhr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EINTRITT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Erwachsene 5,00 €</w:t>
      </w:r>
      <w:r>
        <w:rPr>
          <w:rFonts w:ascii="Times New Roman" w:hAnsi="Times New Roman"/>
          <w:color w:val="000000"/>
        </w:rPr>
        <w:t xml:space="preserve">, ermäßigt </w:t>
      </w:r>
      <w:r w:rsidRPr="0015694F">
        <w:rPr>
          <w:rFonts w:ascii="Times New Roman" w:hAnsi="Times New Roman"/>
          <w:color w:val="000000"/>
        </w:rPr>
        <w:t>2,50 €</w:t>
      </w:r>
      <w:r>
        <w:rPr>
          <w:rFonts w:ascii="Times New Roman" w:hAnsi="Times New Roman"/>
          <w:color w:val="000000"/>
        </w:rPr>
        <w:t xml:space="preserve"> (</w:t>
      </w:r>
      <w:r w:rsidRPr="0015694F">
        <w:rPr>
          <w:rFonts w:ascii="Times New Roman" w:hAnsi="Times New Roman"/>
          <w:color w:val="000000"/>
        </w:rPr>
        <w:t>inkl. Audioguide</w:t>
      </w:r>
      <w:r>
        <w:rPr>
          <w:rFonts w:ascii="Times New Roman" w:hAnsi="Times New Roman"/>
          <w:color w:val="000000"/>
        </w:rPr>
        <w:t>)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TRIUMPH DES BACCHUS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PREIS: 12,00 € (inkl. ein Glas Wein)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„BEST OF“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 xml:space="preserve">PREIS: Erwachsene 7,00 €, </w:t>
      </w:r>
      <w:r>
        <w:rPr>
          <w:rFonts w:ascii="Times New Roman" w:hAnsi="Times New Roman"/>
          <w:color w:val="000000"/>
        </w:rPr>
        <w:t>e</w:t>
      </w:r>
      <w:r w:rsidRPr="0015694F">
        <w:rPr>
          <w:rFonts w:ascii="Times New Roman" w:hAnsi="Times New Roman"/>
          <w:color w:val="000000"/>
        </w:rPr>
        <w:t>rmäßigt 3,50 €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REGULÄRE </w:t>
      </w:r>
      <w:r w:rsidRPr="0015694F">
        <w:rPr>
          <w:rFonts w:ascii="Times New Roman" w:hAnsi="Times New Roman"/>
          <w:color w:val="000000"/>
        </w:rPr>
        <w:t>SCHLOSSFÜHRUNG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 xml:space="preserve">PREIS: Erwachsene 7,00 €, </w:t>
      </w:r>
      <w:r>
        <w:rPr>
          <w:rFonts w:ascii="Times New Roman" w:hAnsi="Times New Roman"/>
          <w:color w:val="000000"/>
        </w:rPr>
        <w:t>e</w:t>
      </w:r>
      <w:r w:rsidRPr="0015694F">
        <w:rPr>
          <w:rFonts w:ascii="Times New Roman" w:hAnsi="Times New Roman"/>
          <w:color w:val="000000"/>
        </w:rPr>
        <w:t>rmäßi</w:t>
      </w:r>
      <w:r>
        <w:rPr>
          <w:rFonts w:ascii="Times New Roman" w:hAnsi="Times New Roman"/>
          <w:color w:val="000000"/>
        </w:rPr>
        <w:t>gt</w:t>
      </w:r>
      <w:r w:rsidRPr="0015694F">
        <w:rPr>
          <w:rFonts w:ascii="Times New Roman" w:hAnsi="Times New Roman"/>
          <w:color w:val="000000"/>
        </w:rPr>
        <w:t xml:space="preserve"> 3,50 €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KINDERKOSTÜMFÜHRUNG LEBEN AM HOFE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PREIS: 3,50 €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VOM „FALSCHEN“ UND VOM „RECHTEN“ GLAUBEN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 xml:space="preserve">PREIS: Erwachsene 10,00 €, </w:t>
      </w:r>
      <w:r>
        <w:rPr>
          <w:rFonts w:ascii="Times New Roman" w:hAnsi="Times New Roman"/>
          <w:color w:val="000000"/>
        </w:rPr>
        <w:t>e</w:t>
      </w:r>
      <w:r w:rsidRPr="0015694F">
        <w:rPr>
          <w:rFonts w:ascii="Times New Roman" w:hAnsi="Times New Roman"/>
          <w:color w:val="000000"/>
        </w:rPr>
        <w:t>rmäßigt 5,00 €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TREFFPUNKT UND KARTENVERKAUF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Schlosskasse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INFORMATIONEN UND ANMELDUNG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Neues Schloss Meersburg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Schlossplatz 12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88709 Meersburg</w:t>
      </w:r>
    </w:p>
    <w:p w:rsidR="0015694F" w:rsidRP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Telefon +49 (0) 75 32 . 80 79 41 - 0</w:t>
      </w:r>
    </w:p>
    <w:p w:rsidR="0015694F" w:rsidRDefault="0015694F" w:rsidP="0015694F">
      <w:pPr>
        <w:spacing w:line="276" w:lineRule="auto"/>
        <w:rPr>
          <w:rFonts w:ascii="Times New Roman" w:hAnsi="Times New Roman"/>
          <w:color w:val="000000"/>
        </w:rPr>
      </w:pPr>
      <w:r w:rsidRPr="0015694F">
        <w:rPr>
          <w:rFonts w:ascii="Times New Roman" w:hAnsi="Times New Roman"/>
          <w:color w:val="000000"/>
        </w:rPr>
        <w:t>info@neues-schloss-meersburg.de</w:t>
      </w:r>
    </w:p>
    <w:p w:rsidR="0015694F" w:rsidRDefault="0015694F" w:rsidP="00E57B96">
      <w:pPr>
        <w:spacing w:line="276" w:lineRule="auto"/>
        <w:rPr>
          <w:rFonts w:ascii="Times New Roman" w:hAnsi="Times New Roman"/>
          <w:color w:val="000000"/>
        </w:rPr>
      </w:pPr>
    </w:p>
    <w:p w:rsidR="001927EA" w:rsidRDefault="001927EA" w:rsidP="00613DAA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www.</w:t>
      </w:r>
      <w:r w:rsidR="00E57B96">
        <w:rPr>
          <w:rFonts w:ascii="Arial" w:hAnsi="Arial" w:cs="Arial"/>
          <w:b/>
          <w:caps/>
          <w:color w:val="A27D46"/>
          <w:sz w:val="20"/>
        </w:rPr>
        <w:t>neues-</w:t>
      </w:r>
      <w:r>
        <w:rPr>
          <w:rFonts w:ascii="Arial" w:hAnsi="Arial" w:cs="Arial"/>
          <w:b/>
          <w:caps/>
          <w:color w:val="A27D46"/>
          <w:sz w:val="20"/>
        </w:rPr>
        <w:t>schloss-</w:t>
      </w:r>
      <w:r w:rsidR="00E57B96">
        <w:rPr>
          <w:rFonts w:ascii="Arial" w:hAnsi="Arial" w:cs="Arial"/>
          <w:b/>
          <w:caps/>
          <w:color w:val="A27D46"/>
          <w:sz w:val="20"/>
        </w:rPr>
        <w:t>meersburg</w:t>
      </w:r>
      <w:r>
        <w:rPr>
          <w:rFonts w:ascii="Arial" w:hAnsi="Arial" w:cs="Arial"/>
          <w:b/>
          <w:caps/>
          <w:color w:val="A27D46"/>
          <w:sz w:val="20"/>
        </w:rPr>
        <w:t>.de</w:t>
      </w:r>
    </w:p>
    <w:p w:rsidR="00794BF4" w:rsidRDefault="008D5EB1" w:rsidP="00613DAA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DC" w:rsidRDefault="00D600DC" w:rsidP="00E820BC">
      <w:r>
        <w:separator/>
      </w:r>
    </w:p>
  </w:endnote>
  <w:endnote w:type="continuationSeparator" w:id="0">
    <w:p w:rsidR="00D600DC" w:rsidRDefault="00D600DC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"/>
    </w:tblGrid>
    <w:tr w:rsidR="002641A3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2641A3" w:rsidRPr="008C72A7" w:rsidRDefault="002641A3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FD6412">
            <w:rPr>
              <w:rStyle w:val="Seitenzahl"/>
              <w:rFonts w:ascii="Times New Roman" w:hAnsi="Times New Roman"/>
              <w:noProof/>
            </w:rPr>
            <w:t>1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FD6412">
            <w:rPr>
              <w:rStyle w:val="Seitenzahl"/>
              <w:rFonts w:ascii="Times New Roman" w:hAnsi="Times New Roman"/>
              <w:noProof/>
            </w:rPr>
            <w:t>4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9"/>
      <w:gridCol w:w="7"/>
    </w:tblGrid>
    <w:tr w:rsidR="002641A3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2641A3" w:rsidRDefault="002641A3" w:rsidP="00577258">
          <w:pPr>
            <w:spacing w:line="240" w:lineRule="exact"/>
          </w:pPr>
        </w:p>
      </w:tc>
    </w:tr>
    <w:tr w:rsidR="002641A3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2641A3" w:rsidRPr="008C72A7" w:rsidRDefault="002641A3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Weikers</w:t>
          </w:r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>heim, Weltkulturerbe Kloster Maulbronn, Kloster und Schloss Salem sowie die Festungsruine Hohentwiel.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80"/>
      <w:gridCol w:w="86"/>
      <w:gridCol w:w="4323"/>
      <w:gridCol w:w="7"/>
    </w:tblGrid>
    <w:tr w:rsidR="002641A3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2641A3" w:rsidRDefault="002641A3" w:rsidP="00393FCF">
          <w:pPr>
            <w:spacing w:line="240" w:lineRule="exact"/>
          </w:pPr>
        </w:p>
      </w:tc>
    </w:tr>
    <w:tr w:rsidR="002641A3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2641A3" w:rsidRPr="008C72A7" w:rsidRDefault="002641A3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2641A3" w:rsidRPr="008C72A7" w:rsidRDefault="002641A3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2641A3" w:rsidRPr="008C72A7" w:rsidRDefault="002641A3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2641A3" w:rsidRPr="00891253" w:rsidRDefault="002641A3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2641A3" w:rsidRPr="00891253" w:rsidRDefault="002641A3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2641A3" w:rsidRPr="00891253" w:rsidRDefault="002641A3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2641A3" w:rsidRPr="00891253" w:rsidRDefault="002641A3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2641A3" w:rsidRPr="002B7E17" w:rsidRDefault="002641A3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2641A3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2641A3" w:rsidRPr="002B7E17" w:rsidRDefault="002641A3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2641A3" w:rsidRPr="002B7E17" w:rsidRDefault="002641A3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2641A3" w:rsidRDefault="002641A3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2641A3" w:rsidRPr="002B7E17" w:rsidRDefault="002641A3" w:rsidP="00393FCF">
          <w:pPr>
            <w:pStyle w:val="00bFuzeileText"/>
            <w:rPr>
              <w:rStyle w:val="00FuzeileTitelZchnZchn"/>
            </w:rPr>
          </w:pPr>
        </w:p>
      </w:tc>
    </w:tr>
  </w:tbl>
  <w:p w:rsidR="002641A3" w:rsidRDefault="002641A3" w:rsidP="00393FCF">
    <w:pPr>
      <w:pStyle w:val="Fuzeile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DC" w:rsidRDefault="00D600DC" w:rsidP="00E820BC">
      <w:r>
        <w:separator/>
      </w:r>
    </w:p>
  </w:footnote>
  <w:footnote w:type="continuationSeparator" w:id="0">
    <w:p w:rsidR="00D600DC" w:rsidRDefault="00D600DC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0"/>
    </w:tblGrid>
    <w:tr w:rsidR="002641A3" w:rsidTr="001D7B31">
      <w:tc>
        <w:tcPr>
          <w:tcW w:w="7510" w:type="dxa"/>
        </w:tcPr>
        <w:p w:rsidR="002641A3" w:rsidRPr="00E820BC" w:rsidRDefault="002641A3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2641A3" w:rsidTr="001D7B31">
      <w:tc>
        <w:tcPr>
          <w:tcW w:w="7510" w:type="dxa"/>
        </w:tcPr>
        <w:p w:rsidR="002641A3" w:rsidRPr="0015694F" w:rsidRDefault="002641A3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 w:rsidRPr="0015694F">
            <w:rPr>
              <w:rFonts w:cs="Arial"/>
              <w:caps/>
              <w:sz w:val="16"/>
            </w:rPr>
            <w:t>1</w:t>
          </w:r>
          <w:r>
            <w:rPr>
              <w:rFonts w:cs="Arial"/>
              <w:caps/>
              <w:sz w:val="16"/>
            </w:rPr>
            <w:t>2</w:t>
          </w:r>
          <w:r w:rsidRPr="0015694F">
            <w:rPr>
              <w:rFonts w:cs="Arial"/>
              <w:caps/>
              <w:sz w:val="16"/>
            </w:rPr>
            <w:t xml:space="preserve">. </w:t>
          </w:r>
          <w:r>
            <w:rPr>
              <w:rFonts w:cs="Arial"/>
              <w:caps/>
              <w:sz w:val="16"/>
            </w:rPr>
            <w:t xml:space="preserve">Juni </w:t>
          </w:r>
          <w:r w:rsidRPr="0015694F">
            <w:rPr>
              <w:rFonts w:cs="Arial"/>
              <w:caps/>
              <w:sz w:val="16"/>
            </w:rPr>
            <w:t>2017 / 2 Seiten + service</w:t>
          </w:r>
        </w:p>
        <w:p w:rsidR="002641A3" w:rsidRPr="002F52B6" w:rsidRDefault="002641A3" w:rsidP="006F39E8">
          <w:pPr>
            <w:pStyle w:val="Kopfzeile"/>
            <w:spacing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>neues schloss meersburg: Schlosserlebnistag 2017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2641A3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2641A3" w:rsidRPr="00E820BC" w:rsidRDefault="002641A3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2641A3" w:rsidRDefault="002641A3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2641A3" w:rsidRPr="002F52B6" w:rsidRDefault="002641A3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358CE"/>
    <w:rsid w:val="00040112"/>
    <w:rsid w:val="000541E4"/>
    <w:rsid w:val="0008073D"/>
    <w:rsid w:val="00095C81"/>
    <w:rsid w:val="000962CF"/>
    <w:rsid w:val="000A035C"/>
    <w:rsid w:val="000A4E72"/>
    <w:rsid w:val="000B6BDE"/>
    <w:rsid w:val="000D1DC4"/>
    <w:rsid w:val="000E2934"/>
    <w:rsid w:val="000E3080"/>
    <w:rsid w:val="00134A00"/>
    <w:rsid w:val="00135EC9"/>
    <w:rsid w:val="001511EF"/>
    <w:rsid w:val="0015694F"/>
    <w:rsid w:val="0016587C"/>
    <w:rsid w:val="00171E3A"/>
    <w:rsid w:val="001927EA"/>
    <w:rsid w:val="0019594B"/>
    <w:rsid w:val="001A15D0"/>
    <w:rsid w:val="001A5A70"/>
    <w:rsid w:val="001A7945"/>
    <w:rsid w:val="001C76B5"/>
    <w:rsid w:val="001D7B31"/>
    <w:rsid w:val="001E4724"/>
    <w:rsid w:val="0021103F"/>
    <w:rsid w:val="00236B57"/>
    <w:rsid w:val="002469C3"/>
    <w:rsid w:val="00256F11"/>
    <w:rsid w:val="00260960"/>
    <w:rsid w:val="002641A3"/>
    <w:rsid w:val="00266C20"/>
    <w:rsid w:val="0027748E"/>
    <w:rsid w:val="00291088"/>
    <w:rsid w:val="00293A03"/>
    <w:rsid w:val="002A2952"/>
    <w:rsid w:val="002A5624"/>
    <w:rsid w:val="002B2BF8"/>
    <w:rsid w:val="002C12FB"/>
    <w:rsid w:val="002D0B0F"/>
    <w:rsid w:val="002D12FD"/>
    <w:rsid w:val="002E17F4"/>
    <w:rsid w:val="002F15F9"/>
    <w:rsid w:val="002F52B6"/>
    <w:rsid w:val="002F7330"/>
    <w:rsid w:val="00304DCC"/>
    <w:rsid w:val="003139EB"/>
    <w:rsid w:val="00330D7A"/>
    <w:rsid w:val="00337AFD"/>
    <w:rsid w:val="00343B31"/>
    <w:rsid w:val="00344A64"/>
    <w:rsid w:val="00350141"/>
    <w:rsid w:val="003538EC"/>
    <w:rsid w:val="00361538"/>
    <w:rsid w:val="003674CC"/>
    <w:rsid w:val="00376C3B"/>
    <w:rsid w:val="003932F6"/>
    <w:rsid w:val="00393FCF"/>
    <w:rsid w:val="003A2CA7"/>
    <w:rsid w:val="003B277E"/>
    <w:rsid w:val="003B2BA1"/>
    <w:rsid w:val="003C5BC8"/>
    <w:rsid w:val="003D1D1A"/>
    <w:rsid w:val="003F615C"/>
    <w:rsid w:val="00401C1A"/>
    <w:rsid w:val="00402A38"/>
    <w:rsid w:val="00403A38"/>
    <w:rsid w:val="00423375"/>
    <w:rsid w:val="004238BE"/>
    <w:rsid w:val="00426C31"/>
    <w:rsid w:val="00426C96"/>
    <w:rsid w:val="00433616"/>
    <w:rsid w:val="00457F9E"/>
    <w:rsid w:val="004614F5"/>
    <w:rsid w:val="00461579"/>
    <w:rsid w:val="00466C12"/>
    <w:rsid w:val="004720D9"/>
    <w:rsid w:val="00484A60"/>
    <w:rsid w:val="00490D68"/>
    <w:rsid w:val="004A0D9E"/>
    <w:rsid w:val="004C1310"/>
    <w:rsid w:val="004C40B4"/>
    <w:rsid w:val="004D48EE"/>
    <w:rsid w:val="004D5B57"/>
    <w:rsid w:val="004E0DEE"/>
    <w:rsid w:val="004E50FF"/>
    <w:rsid w:val="004E7C85"/>
    <w:rsid w:val="00500C14"/>
    <w:rsid w:val="005059EE"/>
    <w:rsid w:val="00511279"/>
    <w:rsid w:val="00513709"/>
    <w:rsid w:val="00513F7D"/>
    <w:rsid w:val="0053086D"/>
    <w:rsid w:val="005323A8"/>
    <w:rsid w:val="005370ED"/>
    <w:rsid w:val="00544D39"/>
    <w:rsid w:val="00545D3B"/>
    <w:rsid w:val="00551B2A"/>
    <w:rsid w:val="00573FC4"/>
    <w:rsid w:val="005742C8"/>
    <w:rsid w:val="00577258"/>
    <w:rsid w:val="00584D54"/>
    <w:rsid w:val="00586E58"/>
    <w:rsid w:val="005A130F"/>
    <w:rsid w:val="005A1AF7"/>
    <w:rsid w:val="005B18C9"/>
    <w:rsid w:val="005B4CB2"/>
    <w:rsid w:val="005C56D6"/>
    <w:rsid w:val="005E0BF9"/>
    <w:rsid w:val="005E542A"/>
    <w:rsid w:val="005E6821"/>
    <w:rsid w:val="0060513C"/>
    <w:rsid w:val="00613DAA"/>
    <w:rsid w:val="0061762C"/>
    <w:rsid w:val="00632F70"/>
    <w:rsid w:val="00647F02"/>
    <w:rsid w:val="006523C9"/>
    <w:rsid w:val="00660C89"/>
    <w:rsid w:val="00664318"/>
    <w:rsid w:val="00672178"/>
    <w:rsid w:val="00677834"/>
    <w:rsid w:val="006A1DB4"/>
    <w:rsid w:val="006A2B80"/>
    <w:rsid w:val="006A5AEB"/>
    <w:rsid w:val="006D0EF4"/>
    <w:rsid w:val="006D6967"/>
    <w:rsid w:val="006E262D"/>
    <w:rsid w:val="006F39E8"/>
    <w:rsid w:val="00720F8D"/>
    <w:rsid w:val="00724B9E"/>
    <w:rsid w:val="0074520E"/>
    <w:rsid w:val="007565D8"/>
    <w:rsid w:val="007816C3"/>
    <w:rsid w:val="00786992"/>
    <w:rsid w:val="00791941"/>
    <w:rsid w:val="0079241C"/>
    <w:rsid w:val="00794BF4"/>
    <w:rsid w:val="007A0075"/>
    <w:rsid w:val="007A0F02"/>
    <w:rsid w:val="007A2179"/>
    <w:rsid w:val="007D5FBD"/>
    <w:rsid w:val="007E3660"/>
    <w:rsid w:val="007E6C53"/>
    <w:rsid w:val="008075FF"/>
    <w:rsid w:val="008144F4"/>
    <w:rsid w:val="00816011"/>
    <w:rsid w:val="00817200"/>
    <w:rsid w:val="00845923"/>
    <w:rsid w:val="00846D03"/>
    <w:rsid w:val="00851BF1"/>
    <w:rsid w:val="00855FE7"/>
    <w:rsid w:val="00860249"/>
    <w:rsid w:val="00877D16"/>
    <w:rsid w:val="008B2728"/>
    <w:rsid w:val="008C2E62"/>
    <w:rsid w:val="008C79F9"/>
    <w:rsid w:val="008D5EB1"/>
    <w:rsid w:val="008E0DF2"/>
    <w:rsid w:val="008F3AA4"/>
    <w:rsid w:val="0091437F"/>
    <w:rsid w:val="009213EE"/>
    <w:rsid w:val="009329B5"/>
    <w:rsid w:val="00941E6C"/>
    <w:rsid w:val="009439BD"/>
    <w:rsid w:val="00954230"/>
    <w:rsid w:val="00971947"/>
    <w:rsid w:val="009813E7"/>
    <w:rsid w:val="009821F6"/>
    <w:rsid w:val="00982DB1"/>
    <w:rsid w:val="0098442A"/>
    <w:rsid w:val="009951FF"/>
    <w:rsid w:val="00996198"/>
    <w:rsid w:val="009A6229"/>
    <w:rsid w:val="009A7901"/>
    <w:rsid w:val="009C53D2"/>
    <w:rsid w:val="009C5644"/>
    <w:rsid w:val="00A00D7D"/>
    <w:rsid w:val="00A46E2A"/>
    <w:rsid w:val="00A50705"/>
    <w:rsid w:val="00A52A11"/>
    <w:rsid w:val="00A57DDB"/>
    <w:rsid w:val="00A67FFA"/>
    <w:rsid w:val="00A80690"/>
    <w:rsid w:val="00A93778"/>
    <w:rsid w:val="00AB1A9B"/>
    <w:rsid w:val="00AB71B0"/>
    <w:rsid w:val="00AC4729"/>
    <w:rsid w:val="00AC76B2"/>
    <w:rsid w:val="00AE34FD"/>
    <w:rsid w:val="00AE3964"/>
    <w:rsid w:val="00AE5136"/>
    <w:rsid w:val="00AF253B"/>
    <w:rsid w:val="00AF4BEE"/>
    <w:rsid w:val="00B306E8"/>
    <w:rsid w:val="00B408E4"/>
    <w:rsid w:val="00B4648A"/>
    <w:rsid w:val="00B50895"/>
    <w:rsid w:val="00B612CC"/>
    <w:rsid w:val="00B67BFB"/>
    <w:rsid w:val="00B7498F"/>
    <w:rsid w:val="00B865BA"/>
    <w:rsid w:val="00B915A8"/>
    <w:rsid w:val="00B92779"/>
    <w:rsid w:val="00B942D2"/>
    <w:rsid w:val="00BA4C2D"/>
    <w:rsid w:val="00BB2987"/>
    <w:rsid w:val="00BB4DE9"/>
    <w:rsid w:val="00BC0F04"/>
    <w:rsid w:val="00BE7FB3"/>
    <w:rsid w:val="00BF50C6"/>
    <w:rsid w:val="00BF572A"/>
    <w:rsid w:val="00C054C2"/>
    <w:rsid w:val="00C07A64"/>
    <w:rsid w:val="00C10B33"/>
    <w:rsid w:val="00C14527"/>
    <w:rsid w:val="00C46B10"/>
    <w:rsid w:val="00C6098D"/>
    <w:rsid w:val="00C6368A"/>
    <w:rsid w:val="00CB27A0"/>
    <w:rsid w:val="00CC0928"/>
    <w:rsid w:val="00CD2D17"/>
    <w:rsid w:val="00CD334B"/>
    <w:rsid w:val="00CE033C"/>
    <w:rsid w:val="00D05246"/>
    <w:rsid w:val="00D13F6A"/>
    <w:rsid w:val="00D249FF"/>
    <w:rsid w:val="00D3059F"/>
    <w:rsid w:val="00D31DA0"/>
    <w:rsid w:val="00D35D1D"/>
    <w:rsid w:val="00D36D7B"/>
    <w:rsid w:val="00D600DC"/>
    <w:rsid w:val="00D65820"/>
    <w:rsid w:val="00D8266A"/>
    <w:rsid w:val="00D841F4"/>
    <w:rsid w:val="00D916E7"/>
    <w:rsid w:val="00D92F29"/>
    <w:rsid w:val="00DA0423"/>
    <w:rsid w:val="00DB0C00"/>
    <w:rsid w:val="00DC4901"/>
    <w:rsid w:val="00DE51D3"/>
    <w:rsid w:val="00DF0238"/>
    <w:rsid w:val="00DF46A3"/>
    <w:rsid w:val="00DF755C"/>
    <w:rsid w:val="00E2027B"/>
    <w:rsid w:val="00E3392E"/>
    <w:rsid w:val="00E369CD"/>
    <w:rsid w:val="00E442D5"/>
    <w:rsid w:val="00E537CA"/>
    <w:rsid w:val="00E53FB9"/>
    <w:rsid w:val="00E57B96"/>
    <w:rsid w:val="00E76689"/>
    <w:rsid w:val="00E820BC"/>
    <w:rsid w:val="00E8746E"/>
    <w:rsid w:val="00E9159A"/>
    <w:rsid w:val="00EA24F7"/>
    <w:rsid w:val="00EA409F"/>
    <w:rsid w:val="00EA4ED7"/>
    <w:rsid w:val="00EA4FA1"/>
    <w:rsid w:val="00EB04BE"/>
    <w:rsid w:val="00EC66B0"/>
    <w:rsid w:val="00EE0DC1"/>
    <w:rsid w:val="00EF0A65"/>
    <w:rsid w:val="00F36569"/>
    <w:rsid w:val="00F74808"/>
    <w:rsid w:val="00F77E55"/>
    <w:rsid w:val="00F81EAE"/>
    <w:rsid w:val="00F87C8D"/>
    <w:rsid w:val="00F96219"/>
    <w:rsid w:val="00FB4DE1"/>
    <w:rsid w:val="00FC0E1F"/>
    <w:rsid w:val="00FC7C77"/>
    <w:rsid w:val="00FD0A27"/>
    <w:rsid w:val="00FD20CF"/>
    <w:rsid w:val="00FD6412"/>
    <w:rsid w:val="00FE3E15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0C85"/>
  <w15:docId w15:val="{2C6F14AD-8CC1-4251-B69F-113D83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6B34-F58B-4FC5-A3D0-EE248416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6ED71BA6.dotm</Template>
  <TotalTime>0</TotalTime>
  <Pages>1</Pages>
  <Words>629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lang</cp:lastModifiedBy>
  <cp:revision>4</cp:revision>
  <cp:lastPrinted>2014-11-25T10:36:00Z</cp:lastPrinted>
  <dcterms:created xsi:type="dcterms:W3CDTF">2017-06-12T13:50:00Z</dcterms:created>
  <dcterms:modified xsi:type="dcterms:W3CDTF">2017-06-12T14:21:00Z</dcterms:modified>
</cp:coreProperties>
</file>