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0"/>
      </w:tblGrid>
      <w:tr w:rsidR="002F52B6" w:rsidTr="001D7B31">
        <w:tc>
          <w:tcPr>
            <w:tcW w:w="7510" w:type="dxa"/>
          </w:tcPr>
          <w:p w:rsidR="002F52B6" w:rsidRPr="00330D7A" w:rsidRDefault="00493C82" w:rsidP="00D30D99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>Staatliche Schlösser und Gärten Baden-Württemberg</w:t>
            </w:r>
          </w:p>
          <w:p w:rsidR="00330D7A" w:rsidRPr="002A5624" w:rsidRDefault="00295B82" w:rsidP="00D30D99">
            <w:pPr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>Neu: D</w:t>
            </w:r>
            <w:r w:rsidR="00AF05FF">
              <w:rPr>
                <w:rFonts w:ascii="Times New Roman" w:hAnsi="Times New Roman"/>
                <w:color w:val="A27D46"/>
                <w:sz w:val="40"/>
              </w:rPr>
              <w:t>as Garten-Netzwerk Hohenlohe stellt sich auf der Landesgartenschau vor</w:t>
            </w:r>
          </w:p>
        </w:tc>
      </w:tr>
    </w:tbl>
    <w:p w:rsidR="00D30D99" w:rsidRDefault="00D30D99" w:rsidP="00D30D99">
      <w:pPr>
        <w:spacing w:line="276" w:lineRule="auto"/>
        <w:rPr>
          <w:rFonts w:ascii="Times New Roman" w:hAnsi="Times New Roman"/>
          <w:color w:val="000000"/>
          <w:sz w:val="20"/>
          <w:szCs w:val="22"/>
        </w:rPr>
      </w:pPr>
      <w:r>
        <w:rPr>
          <w:rFonts w:ascii="Times New Roman" w:hAnsi="Times New Roman"/>
          <w:color w:val="000000"/>
          <w:sz w:val="20"/>
        </w:rPr>
        <w:br/>
      </w:r>
      <w:r w:rsidR="008C2E62" w:rsidRPr="00D30D99">
        <w:rPr>
          <w:rFonts w:ascii="Times New Roman" w:hAnsi="Times New Roman"/>
          <w:color w:val="000000"/>
          <w:sz w:val="20"/>
        </w:rPr>
        <w:t>Sehr geehrte Damen und Herren</w:t>
      </w:r>
      <w:proofErr w:type="gramStart"/>
      <w:r w:rsidR="008C2E62" w:rsidRPr="00D30D99">
        <w:rPr>
          <w:rFonts w:ascii="Times New Roman" w:hAnsi="Times New Roman"/>
          <w:color w:val="000000"/>
          <w:sz w:val="20"/>
        </w:rPr>
        <w:t>,</w:t>
      </w:r>
      <w:proofErr w:type="gramEnd"/>
      <w:r w:rsidR="008075FF" w:rsidRPr="00D30D99">
        <w:rPr>
          <w:rFonts w:ascii="Times New Roman" w:hAnsi="Times New Roman"/>
          <w:color w:val="000000"/>
          <w:sz w:val="20"/>
        </w:rPr>
        <w:br/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 xml:space="preserve">die Gärten in Hohenlohe sind Traumziele mit großem Potenzial und wichtige Punkte auf der touristischen Landkarte des Südwestens. Künftig werden die Gärten gemeinsam auftreten: Dafür wurde jetzt das </w:t>
      </w:r>
      <w:r w:rsidR="00AF05FF" w:rsidRPr="00D30D99">
        <w:rPr>
          <w:rFonts w:ascii="Times New Roman" w:hAnsi="Times New Roman"/>
          <w:b/>
          <w:color w:val="000000"/>
          <w:sz w:val="20"/>
          <w:szCs w:val="22"/>
        </w:rPr>
        <w:t>Gartennetzwerk Hohenlohe</w:t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 xml:space="preserve"> gegründet. Die neue Organisation stellt sich bei einem Pressetermin 9. Mai um 14.30 Uhr auf der Landesgartenschau </w:t>
      </w:r>
      <w:proofErr w:type="spellStart"/>
      <w:r w:rsidR="00AF05FF" w:rsidRPr="00D30D99">
        <w:rPr>
          <w:rFonts w:ascii="Times New Roman" w:hAnsi="Times New Roman"/>
          <w:color w:val="000000"/>
          <w:sz w:val="20"/>
          <w:szCs w:val="22"/>
        </w:rPr>
        <w:t>Öhringen</w:t>
      </w:r>
      <w:proofErr w:type="spellEnd"/>
      <w:r w:rsidR="00AF05FF" w:rsidRPr="00D30D99">
        <w:rPr>
          <w:rFonts w:ascii="Times New Roman" w:hAnsi="Times New Roman"/>
          <w:color w:val="000000"/>
          <w:sz w:val="20"/>
          <w:szCs w:val="22"/>
        </w:rPr>
        <w:t xml:space="preserve"> vor. Zu diesem Termin laden gemeinsam ein der Verein Schl</w:t>
      </w:r>
      <w:r w:rsidR="00AF05FF" w:rsidRPr="00D30D99">
        <w:rPr>
          <w:rFonts w:ascii="Times New Roman" w:hAnsi="Times New Roman" w:hint="eastAsia"/>
          <w:color w:val="000000"/>
          <w:sz w:val="20"/>
          <w:szCs w:val="22"/>
        </w:rPr>
        <w:t>ö</w:t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>sser Burgen G</w:t>
      </w:r>
      <w:r w:rsidR="00AF05FF" w:rsidRPr="00D30D99">
        <w:rPr>
          <w:rFonts w:ascii="Times New Roman" w:hAnsi="Times New Roman" w:hint="eastAsia"/>
          <w:color w:val="000000"/>
          <w:sz w:val="20"/>
          <w:szCs w:val="22"/>
        </w:rPr>
        <w:t>ä</w:t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>rten Baden W</w:t>
      </w:r>
      <w:r w:rsidR="00AF05FF" w:rsidRPr="00D30D99">
        <w:rPr>
          <w:rFonts w:ascii="Times New Roman" w:hAnsi="Times New Roman" w:hint="eastAsia"/>
          <w:color w:val="000000"/>
          <w:sz w:val="20"/>
          <w:szCs w:val="22"/>
        </w:rPr>
        <w:t>ü</w:t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>rttemberg e.V., die Staatlichen Schl</w:t>
      </w:r>
      <w:r w:rsidR="00AF05FF" w:rsidRPr="00D30D99">
        <w:rPr>
          <w:rFonts w:ascii="Times New Roman" w:hAnsi="Times New Roman" w:hint="eastAsia"/>
          <w:color w:val="000000"/>
          <w:sz w:val="20"/>
          <w:szCs w:val="22"/>
        </w:rPr>
        <w:t>ö</w:t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>sser und G</w:t>
      </w:r>
      <w:r w:rsidR="00AF05FF" w:rsidRPr="00D30D99">
        <w:rPr>
          <w:rFonts w:ascii="Times New Roman" w:hAnsi="Times New Roman" w:hint="eastAsia"/>
          <w:color w:val="000000"/>
          <w:sz w:val="20"/>
          <w:szCs w:val="22"/>
        </w:rPr>
        <w:t>ä</w:t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>rten Baden-Württemberg und das Gartennetzwerk Hohenlohe.</w:t>
      </w:r>
    </w:p>
    <w:p w:rsidR="00D30D99" w:rsidRDefault="00D30D99" w:rsidP="00D30D99">
      <w:pPr>
        <w:spacing w:line="276" w:lineRule="auto"/>
        <w:rPr>
          <w:rFonts w:ascii="Times New Roman" w:hAnsi="Times New Roman"/>
          <w:color w:val="000000"/>
          <w:sz w:val="20"/>
          <w:szCs w:val="22"/>
        </w:rPr>
      </w:pPr>
      <w:r w:rsidRPr="00D30D99">
        <w:rPr>
          <w:rFonts w:ascii="Times New Roman" w:hAnsi="Times New Roman"/>
          <w:color w:val="000000"/>
          <w:sz w:val="12"/>
          <w:szCs w:val="22"/>
        </w:rPr>
        <w:br/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 xml:space="preserve">Neu erschienen ist das Buch </w:t>
      </w:r>
      <w:r w:rsidR="00AF05FF" w:rsidRPr="00D30D99">
        <w:rPr>
          <w:rFonts w:ascii="Times New Roman" w:hAnsi="Times New Roman"/>
          <w:b/>
          <w:color w:val="000000"/>
          <w:sz w:val="20"/>
          <w:szCs w:val="22"/>
        </w:rPr>
        <w:t>„</w:t>
      </w:r>
      <w:r w:rsidR="000E0D15" w:rsidRPr="00D30D99">
        <w:rPr>
          <w:rFonts w:ascii="Times New Roman" w:hAnsi="Times New Roman"/>
          <w:b/>
          <w:color w:val="000000"/>
          <w:sz w:val="20"/>
          <w:szCs w:val="22"/>
        </w:rPr>
        <w:t>Traumg</w:t>
      </w:r>
      <w:r w:rsidR="000E0D15" w:rsidRPr="00D30D99">
        <w:rPr>
          <w:rFonts w:ascii="Times New Roman" w:hAnsi="Times New Roman" w:hint="eastAsia"/>
          <w:b/>
          <w:color w:val="000000"/>
          <w:sz w:val="20"/>
          <w:szCs w:val="22"/>
        </w:rPr>
        <w:t>ä</w:t>
      </w:r>
      <w:r w:rsidR="000E0D15" w:rsidRPr="00D30D99">
        <w:rPr>
          <w:rFonts w:ascii="Times New Roman" w:hAnsi="Times New Roman"/>
          <w:b/>
          <w:color w:val="000000"/>
          <w:sz w:val="20"/>
          <w:szCs w:val="22"/>
        </w:rPr>
        <w:t>rten im S</w:t>
      </w:r>
      <w:r w:rsidR="000E0D15" w:rsidRPr="00D30D99">
        <w:rPr>
          <w:rFonts w:ascii="Times New Roman" w:hAnsi="Times New Roman" w:hint="eastAsia"/>
          <w:b/>
          <w:color w:val="000000"/>
          <w:sz w:val="20"/>
          <w:szCs w:val="22"/>
        </w:rPr>
        <w:t>ü</w:t>
      </w:r>
      <w:r w:rsidR="000E0D15" w:rsidRPr="00D30D99">
        <w:rPr>
          <w:rFonts w:ascii="Times New Roman" w:hAnsi="Times New Roman"/>
          <w:b/>
          <w:color w:val="000000"/>
          <w:sz w:val="20"/>
          <w:szCs w:val="22"/>
        </w:rPr>
        <w:t>dwesten</w:t>
      </w:r>
      <w:r w:rsidR="00AF05FF" w:rsidRPr="00D30D99">
        <w:rPr>
          <w:rFonts w:ascii="Times New Roman" w:hAnsi="Times New Roman"/>
          <w:b/>
          <w:color w:val="000000"/>
          <w:sz w:val="20"/>
          <w:szCs w:val="22"/>
        </w:rPr>
        <w:t>“.</w:t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 xml:space="preserve"> Der ebenso einladende wie praktische</w:t>
      </w:r>
      <w:r w:rsidR="000E0D15" w:rsidRPr="00D30D99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0E0D15" w:rsidRPr="00295B82">
        <w:rPr>
          <w:rFonts w:ascii="Times New Roman" w:hAnsi="Times New Roman"/>
          <w:b/>
          <w:color w:val="000000"/>
          <w:sz w:val="20"/>
          <w:szCs w:val="22"/>
        </w:rPr>
        <w:t>Garten-Reiseführer</w:t>
      </w:r>
      <w:r w:rsidR="00AF05FF" w:rsidRPr="00D30D99">
        <w:rPr>
          <w:rFonts w:ascii="Times New Roman" w:hAnsi="Times New Roman"/>
          <w:color w:val="000000"/>
          <w:sz w:val="20"/>
          <w:szCs w:val="22"/>
        </w:rPr>
        <w:t xml:space="preserve"> wird bei diesem Pressetermin ebenfalls vorgestellt. </w:t>
      </w:r>
    </w:p>
    <w:p w:rsidR="00D30D99" w:rsidRDefault="00D30D99" w:rsidP="00D30D99">
      <w:pPr>
        <w:spacing w:line="276" w:lineRule="auto"/>
        <w:rPr>
          <w:rFonts w:ascii="Times New Roman" w:hAnsi="Times New Roman"/>
          <w:color w:val="000000"/>
          <w:sz w:val="20"/>
          <w:szCs w:val="22"/>
        </w:rPr>
      </w:pPr>
      <w:r w:rsidRPr="00D30D99">
        <w:rPr>
          <w:rFonts w:ascii="Times New Roman" w:hAnsi="Times New Roman"/>
          <w:color w:val="000000"/>
          <w:sz w:val="12"/>
          <w:szCs w:val="22"/>
        </w:rPr>
        <w:br/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>Es sprechen Michael Hörrmann, Geschäftsführer der Staatlichen Schlösser und Gärten Baden-Württemberg, F</w:t>
      </w:r>
      <w:r w:rsidR="00925284" w:rsidRPr="00D30D99">
        <w:rPr>
          <w:rFonts w:ascii="Times New Roman" w:hAnsi="Times New Roman" w:hint="eastAsia"/>
          <w:color w:val="000000"/>
          <w:sz w:val="20"/>
          <w:szCs w:val="22"/>
        </w:rPr>
        <w:t>ü</w:t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>rst Philipp zu Hohenlohe-Langenburg f</w:t>
      </w:r>
      <w:r w:rsidR="00925284" w:rsidRPr="00D30D99">
        <w:rPr>
          <w:rFonts w:ascii="Times New Roman" w:hAnsi="Times New Roman" w:hint="eastAsia"/>
          <w:color w:val="000000"/>
          <w:sz w:val="20"/>
          <w:szCs w:val="22"/>
        </w:rPr>
        <w:t>ü</w:t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 xml:space="preserve">r den Verein </w:t>
      </w:r>
      <w:r w:rsidR="00B439A1" w:rsidRPr="00D30D99">
        <w:rPr>
          <w:rFonts w:ascii="Times New Roman" w:hAnsi="Times New Roman"/>
          <w:color w:val="000000"/>
          <w:sz w:val="20"/>
          <w:szCs w:val="22"/>
        </w:rPr>
        <w:t>Schl</w:t>
      </w:r>
      <w:r w:rsidR="00B439A1" w:rsidRPr="00D30D99">
        <w:rPr>
          <w:rFonts w:ascii="Times New Roman" w:hAnsi="Times New Roman" w:hint="eastAsia"/>
          <w:color w:val="000000"/>
          <w:sz w:val="20"/>
          <w:szCs w:val="22"/>
        </w:rPr>
        <w:t>ö</w:t>
      </w:r>
      <w:r w:rsidR="00B439A1" w:rsidRPr="00D30D99">
        <w:rPr>
          <w:rFonts w:ascii="Times New Roman" w:hAnsi="Times New Roman"/>
          <w:color w:val="000000"/>
          <w:sz w:val="20"/>
          <w:szCs w:val="22"/>
        </w:rPr>
        <w:t>sser Burgen G</w:t>
      </w:r>
      <w:r w:rsidR="00B439A1" w:rsidRPr="00D30D99">
        <w:rPr>
          <w:rFonts w:ascii="Times New Roman" w:hAnsi="Times New Roman" w:hint="eastAsia"/>
          <w:color w:val="000000"/>
          <w:sz w:val="20"/>
          <w:szCs w:val="22"/>
        </w:rPr>
        <w:t>ä</w:t>
      </w:r>
      <w:r w:rsidR="00B439A1" w:rsidRPr="00D30D99">
        <w:rPr>
          <w:rFonts w:ascii="Times New Roman" w:hAnsi="Times New Roman"/>
          <w:color w:val="000000"/>
          <w:sz w:val="20"/>
          <w:szCs w:val="22"/>
        </w:rPr>
        <w:t>rten Baden W</w:t>
      </w:r>
      <w:r w:rsidR="00B439A1" w:rsidRPr="00D30D99">
        <w:rPr>
          <w:rFonts w:ascii="Times New Roman" w:hAnsi="Times New Roman" w:hint="eastAsia"/>
          <w:color w:val="000000"/>
          <w:sz w:val="20"/>
          <w:szCs w:val="22"/>
        </w:rPr>
        <w:t>ü</w:t>
      </w:r>
      <w:r w:rsidR="00B439A1" w:rsidRPr="00D30D99">
        <w:rPr>
          <w:rFonts w:ascii="Times New Roman" w:hAnsi="Times New Roman"/>
          <w:color w:val="000000"/>
          <w:sz w:val="20"/>
          <w:szCs w:val="22"/>
        </w:rPr>
        <w:t xml:space="preserve">rttemberg e.V. </w:t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 xml:space="preserve">und das Gartennetzwerk Hohenlohe, </w:t>
      </w:r>
      <w:r w:rsidRPr="00D30D99">
        <w:rPr>
          <w:rFonts w:ascii="Times New Roman" w:hAnsi="Times New Roman"/>
          <w:color w:val="000000"/>
          <w:sz w:val="20"/>
          <w:szCs w:val="22"/>
        </w:rPr>
        <w:t>Andreas D</w:t>
      </w:r>
      <w:r w:rsidRPr="00D30D99">
        <w:rPr>
          <w:rFonts w:ascii="Times New Roman" w:hAnsi="Times New Roman" w:hint="eastAsia"/>
          <w:color w:val="000000"/>
          <w:sz w:val="20"/>
          <w:szCs w:val="22"/>
        </w:rPr>
        <w:t>ü</w:t>
      </w:r>
      <w:r w:rsidRPr="00D30D99">
        <w:rPr>
          <w:rFonts w:ascii="Times New Roman" w:hAnsi="Times New Roman"/>
          <w:color w:val="000000"/>
          <w:sz w:val="20"/>
          <w:szCs w:val="22"/>
        </w:rPr>
        <w:t xml:space="preserve">rr, Geschäftsführer der Touristikgemeinschaft Hohenlohe e.V., </w:t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>Dr. Karin Ehlers f</w:t>
      </w:r>
      <w:r w:rsidR="00925284" w:rsidRPr="00D30D99">
        <w:rPr>
          <w:rFonts w:ascii="Times New Roman" w:hAnsi="Times New Roman" w:hint="eastAsia"/>
          <w:color w:val="000000"/>
          <w:sz w:val="20"/>
          <w:szCs w:val="22"/>
        </w:rPr>
        <w:t>ü</w:t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>r die Staatlichen Schlösser und Gärten sowie der Verleger Thomas G</w:t>
      </w:r>
      <w:r w:rsidR="00925284" w:rsidRPr="00D30D99">
        <w:rPr>
          <w:rFonts w:ascii="Times New Roman" w:hAnsi="Times New Roman" w:hint="eastAsia"/>
          <w:color w:val="000000"/>
          <w:sz w:val="20"/>
          <w:szCs w:val="22"/>
        </w:rPr>
        <w:t>ö</w:t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 xml:space="preserve">tz. </w:t>
      </w:r>
    </w:p>
    <w:p w:rsidR="00266C20" w:rsidRPr="00D30D99" w:rsidRDefault="00D30D99" w:rsidP="00D30D99">
      <w:pPr>
        <w:spacing w:line="276" w:lineRule="auto"/>
        <w:rPr>
          <w:rFonts w:ascii="Times New Roman" w:hAnsi="Times New Roman"/>
          <w:sz w:val="8"/>
          <w:szCs w:val="22"/>
        </w:rPr>
      </w:pPr>
      <w:r w:rsidRPr="00D30D99">
        <w:rPr>
          <w:rFonts w:ascii="Times New Roman" w:hAnsi="Times New Roman"/>
          <w:color w:val="000000"/>
          <w:sz w:val="12"/>
          <w:szCs w:val="22"/>
        </w:rPr>
        <w:br/>
      </w:r>
      <w:r w:rsidR="00134A00" w:rsidRPr="00D30D99">
        <w:rPr>
          <w:rFonts w:ascii="Times New Roman" w:hAnsi="Times New Roman"/>
          <w:color w:val="000000"/>
          <w:sz w:val="20"/>
          <w:szCs w:val="22"/>
        </w:rPr>
        <w:t xml:space="preserve">Wir </w:t>
      </w:r>
      <w:r w:rsidR="00144E22" w:rsidRPr="00D30D99">
        <w:rPr>
          <w:rFonts w:ascii="Times New Roman" w:hAnsi="Times New Roman"/>
          <w:color w:val="000000"/>
          <w:sz w:val="20"/>
          <w:szCs w:val="22"/>
        </w:rPr>
        <w:t xml:space="preserve">würden uns </w:t>
      </w:r>
      <w:r w:rsidR="00134A00" w:rsidRPr="00D30D99">
        <w:rPr>
          <w:rFonts w:ascii="Times New Roman" w:hAnsi="Times New Roman"/>
          <w:color w:val="000000"/>
          <w:sz w:val="20"/>
          <w:szCs w:val="22"/>
        </w:rPr>
        <w:t xml:space="preserve">freuen, wenn </w:t>
      </w:r>
      <w:r w:rsidR="00144E22" w:rsidRPr="00D30D99">
        <w:rPr>
          <w:rFonts w:ascii="Times New Roman" w:hAnsi="Times New Roman"/>
          <w:color w:val="000000"/>
          <w:sz w:val="20"/>
          <w:szCs w:val="22"/>
        </w:rPr>
        <w:t xml:space="preserve">wir </w:t>
      </w:r>
      <w:r w:rsidR="00134A00" w:rsidRPr="00D30D99">
        <w:rPr>
          <w:rFonts w:ascii="Times New Roman" w:hAnsi="Times New Roman"/>
          <w:color w:val="000000"/>
          <w:sz w:val="20"/>
          <w:szCs w:val="22"/>
        </w:rPr>
        <w:t xml:space="preserve">Sie </w:t>
      </w:r>
      <w:r w:rsidR="00144E22" w:rsidRPr="00D30D99">
        <w:rPr>
          <w:rFonts w:ascii="Times New Roman" w:hAnsi="Times New Roman"/>
          <w:color w:val="000000"/>
          <w:sz w:val="20"/>
          <w:szCs w:val="22"/>
        </w:rPr>
        <w:t>bei diese</w:t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>m</w:t>
      </w:r>
      <w:r w:rsidR="00144E22" w:rsidRPr="00D30D99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66382A" w:rsidRPr="00D30D99">
        <w:rPr>
          <w:rFonts w:ascii="Times New Roman" w:hAnsi="Times New Roman"/>
          <w:color w:val="000000"/>
          <w:sz w:val="20"/>
          <w:szCs w:val="22"/>
        </w:rPr>
        <w:t>Presse</w:t>
      </w:r>
      <w:r w:rsidR="00925284" w:rsidRPr="00D30D99">
        <w:rPr>
          <w:rFonts w:ascii="Times New Roman" w:hAnsi="Times New Roman"/>
          <w:color w:val="000000"/>
          <w:sz w:val="20"/>
          <w:szCs w:val="22"/>
        </w:rPr>
        <w:t>termin</w:t>
      </w:r>
      <w:r w:rsidR="0066382A" w:rsidRPr="00D30D99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493C82" w:rsidRPr="00D30D99">
        <w:rPr>
          <w:rFonts w:ascii="Times New Roman" w:hAnsi="Times New Roman"/>
          <w:color w:val="000000"/>
          <w:sz w:val="20"/>
          <w:szCs w:val="22"/>
        </w:rPr>
        <w:t xml:space="preserve">auf der Landesgartenschau </w:t>
      </w:r>
      <w:proofErr w:type="spellStart"/>
      <w:r w:rsidR="00493C82" w:rsidRPr="00D30D99">
        <w:rPr>
          <w:rFonts w:ascii="Times New Roman" w:hAnsi="Times New Roman"/>
          <w:color w:val="000000"/>
          <w:sz w:val="20"/>
          <w:szCs w:val="22"/>
        </w:rPr>
        <w:t>Öhringen</w:t>
      </w:r>
      <w:proofErr w:type="spellEnd"/>
      <w:r w:rsidR="00134A00" w:rsidRPr="00D30D99">
        <w:rPr>
          <w:rFonts w:ascii="Times New Roman" w:hAnsi="Times New Roman"/>
          <w:color w:val="000000"/>
          <w:sz w:val="20"/>
          <w:szCs w:val="22"/>
        </w:rPr>
        <w:t xml:space="preserve"> </w:t>
      </w:r>
      <w:r w:rsidR="00144E22" w:rsidRPr="00D30D99">
        <w:rPr>
          <w:rFonts w:ascii="Times New Roman" w:hAnsi="Times New Roman"/>
          <w:color w:val="000000"/>
          <w:sz w:val="20"/>
          <w:szCs w:val="22"/>
        </w:rPr>
        <w:t xml:space="preserve">begrüßen </w:t>
      </w:r>
      <w:r w:rsidR="00401C1A" w:rsidRPr="00D30D99">
        <w:rPr>
          <w:rFonts w:ascii="Times New Roman" w:hAnsi="Times New Roman"/>
          <w:color w:val="000000"/>
          <w:sz w:val="20"/>
          <w:szCs w:val="22"/>
        </w:rPr>
        <w:t>könn</w:t>
      </w:r>
      <w:r w:rsidR="00144E22" w:rsidRPr="00D30D99">
        <w:rPr>
          <w:rFonts w:ascii="Times New Roman" w:hAnsi="Times New Roman"/>
          <w:color w:val="000000"/>
          <w:sz w:val="20"/>
          <w:szCs w:val="22"/>
        </w:rPr>
        <w:t>t</w:t>
      </w:r>
      <w:r w:rsidR="00134A00" w:rsidRPr="00D30D99">
        <w:rPr>
          <w:rFonts w:ascii="Times New Roman" w:hAnsi="Times New Roman"/>
          <w:color w:val="000000"/>
          <w:sz w:val="20"/>
          <w:szCs w:val="22"/>
        </w:rPr>
        <w:t>en</w:t>
      </w:r>
      <w:r w:rsidR="005A1AF7" w:rsidRPr="00D30D99">
        <w:rPr>
          <w:rFonts w:ascii="Times New Roman" w:hAnsi="Times New Roman"/>
          <w:color w:val="000000"/>
          <w:sz w:val="20"/>
          <w:szCs w:val="22"/>
        </w:rPr>
        <w:t>.</w:t>
      </w:r>
      <w:r w:rsidRPr="00D30D99">
        <w:rPr>
          <w:rFonts w:ascii="Times New Roman" w:hAnsi="Times New Roman"/>
          <w:color w:val="000000"/>
          <w:sz w:val="20"/>
          <w:szCs w:val="22"/>
        </w:rPr>
        <w:t xml:space="preserve"> </w:t>
      </w:r>
      <w:r>
        <w:rPr>
          <w:rFonts w:ascii="Times New Roman" w:hAnsi="Times New Roman"/>
          <w:color w:val="000000"/>
          <w:sz w:val="20"/>
          <w:szCs w:val="22"/>
        </w:rPr>
        <w:br/>
      </w:r>
      <w:r w:rsidRPr="00D30D99">
        <w:rPr>
          <w:rFonts w:ascii="Times New Roman" w:hAnsi="Times New Roman"/>
          <w:b/>
          <w:color w:val="000000"/>
          <w:sz w:val="20"/>
          <w:szCs w:val="22"/>
        </w:rPr>
        <w:t>► Bitte beachten Sie:</w:t>
      </w:r>
      <w:r w:rsidRPr="00D30D99">
        <w:rPr>
          <w:rFonts w:ascii="Times New Roman" w:hAnsi="Times New Roman"/>
          <w:color w:val="000000"/>
          <w:sz w:val="20"/>
          <w:szCs w:val="22"/>
        </w:rPr>
        <w:t xml:space="preserve"> Der </w:t>
      </w:r>
      <w:r>
        <w:rPr>
          <w:rFonts w:ascii="Times New Roman" w:hAnsi="Times New Roman"/>
          <w:color w:val="000000"/>
          <w:sz w:val="20"/>
          <w:szCs w:val="22"/>
        </w:rPr>
        <w:t>T</w:t>
      </w:r>
      <w:r w:rsidRPr="00D30D99">
        <w:rPr>
          <w:rFonts w:ascii="Times New Roman" w:hAnsi="Times New Roman"/>
          <w:color w:val="000000"/>
          <w:sz w:val="20"/>
          <w:szCs w:val="22"/>
        </w:rPr>
        <w:t>ermin findet i</w:t>
      </w:r>
      <w:r>
        <w:rPr>
          <w:rFonts w:ascii="Times New Roman" w:hAnsi="Times New Roman"/>
          <w:color w:val="000000"/>
          <w:sz w:val="20"/>
          <w:szCs w:val="22"/>
        </w:rPr>
        <w:t>n</w:t>
      </w:r>
      <w:r w:rsidRPr="00D30D99">
        <w:rPr>
          <w:rFonts w:ascii="Times New Roman" w:hAnsi="Times New Roman"/>
          <w:color w:val="000000"/>
          <w:sz w:val="20"/>
          <w:szCs w:val="22"/>
        </w:rPr>
        <w:t xml:space="preserve"> der Landesgartenschau statt. Sie erhalten Zutritt zum Gelände, wenn Sie Ihren Presseausweis oder diese Einladung vorweisen.</w:t>
      </w:r>
      <w:r>
        <w:rPr>
          <w:rFonts w:ascii="Times New Roman" w:hAnsi="Times New Roman"/>
          <w:color w:val="000000"/>
          <w:sz w:val="20"/>
          <w:szCs w:val="22"/>
        </w:rPr>
        <w:br/>
      </w:r>
    </w:p>
    <w:p w:rsidR="00794BF4" w:rsidRDefault="00794BF4" w:rsidP="00D30D99">
      <w:pPr>
        <w:spacing w:line="276" w:lineRule="auto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Presse</w:t>
      </w:r>
      <w:r w:rsidR="002D12FD">
        <w:rPr>
          <w:rFonts w:ascii="Arial" w:hAnsi="Arial" w:cs="Arial"/>
          <w:b/>
          <w:caps/>
          <w:color w:val="A27D46"/>
          <w:sz w:val="20"/>
        </w:rPr>
        <w:t>termin</w:t>
      </w:r>
    </w:p>
    <w:p w:rsidR="001A15D0" w:rsidRPr="00D30D99" w:rsidRDefault="001A15D0" w:rsidP="00D30D99">
      <w:pPr>
        <w:spacing w:line="276" w:lineRule="auto"/>
        <w:rPr>
          <w:rFonts w:ascii="Times New Roman" w:hAnsi="Times New Roman"/>
          <w:sz w:val="20"/>
          <w:szCs w:val="22"/>
        </w:rPr>
      </w:pPr>
      <w:r w:rsidRPr="00D30D99">
        <w:rPr>
          <w:rFonts w:ascii="Times New Roman" w:hAnsi="Times New Roman"/>
          <w:sz w:val="20"/>
          <w:szCs w:val="22"/>
        </w:rPr>
        <w:t xml:space="preserve">Termin: </w:t>
      </w:r>
      <w:r w:rsidRPr="00D30D99">
        <w:rPr>
          <w:rFonts w:ascii="Times New Roman" w:hAnsi="Times New Roman"/>
          <w:sz w:val="20"/>
          <w:szCs w:val="22"/>
        </w:rPr>
        <w:tab/>
      </w:r>
      <w:r w:rsidR="00493C82" w:rsidRPr="00D30D99">
        <w:rPr>
          <w:rFonts w:ascii="Times New Roman" w:hAnsi="Times New Roman"/>
          <w:sz w:val="20"/>
          <w:szCs w:val="22"/>
        </w:rPr>
        <w:t>Montag</w:t>
      </w:r>
      <w:r w:rsidR="009E20A9" w:rsidRPr="00D30D99">
        <w:rPr>
          <w:rFonts w:ascii="Times New Roman" w:hAnsi="Times New Roman"/>
          <w:sz w:val="20"/>
          <w:szCs w:val="22"/>
        </w:rPr>
        <w:t>,</w:t>
      </w:r>
      <w:r w:rsidRPr="00D30D99">
        <w:rPr>
          <w:rFonts w:ascii="Times New Roman" w:hAnsi="Times New Roman"/>
          <w:sz w:val="20"/>
          <w:szCs w:val="22"/>
        </w:rPr>
        <w:t xml:space="preserve"> </w:t>
      </w:r>
      <w:r w:rsidR="00493C82" w:rsidRPr="00D30D99">
        <w:rPr>
          <w:rFonts w:ascii="Times New Roman" w:hAnsi="Times New Roman"/>
          <w:sz w:val="20"/>
          <w:szCs w:val="22"/>
        </w:rPr>
        <w:t>9.Mai</w:t>
      </w:r>
      <w:r w:rsidRPr="00D30D99">
        <w:rPr>
          <w:rFonts w:ascii="Times New Roman" w:hAnsi="Times New Roman"/>
          <w:sz w:val="20"/>
          <w:szCs w:val="22"/>
        </w:rPr>
        <w:t>, 1</w:t>
      </w:r>
      <w:r w:rsidR="0066382A" w:rsidRPr="00D30D99">
        <w:rPr>
          <w:rFonts w:ascii="Times New Roman" w:hAnsi="Times New Roman"/>
          <w:sz w:val="20"/>
          <w:szCs w:val="22"/>
        </w:rPr>
        <w:t>4</w:t>
      </w:r>
      <w:r w:rsidR="002C12FB" w:rsidRPr="00D30D99">
        <w:rPr>
          <w:rFonts w:ascii="Times New Roman" w:hAnsi="Times New Roman"/>
          <w:sz w:val="20"/>
          <w:szCs w:val="22"/>
        </w:rPr>
        <w:t>.</w:t>
      </w:r>
      <w:r w:rsidR="00493C82" w:rsidRPr="00D30D99">
        <w:rPr>
          <w:rFonts w:ascii="Times New Roman" w:hAnsi="Times New Roman"/>
          <w:sz w:val="20"/>
          <w:szCs w:val="22"/>
        </w:rPr>
        <w:t>3</w:t>
      </w:r>
      <w:r w:rsidR="002C12FB" w:rsidRPr="00D30D99">
        <w:rPr>
          <w:rFonts w:ascii="Times New Roman" w:hAnsi="Times New Roman"/>
          <w:sz w:val="20"/>
          <w:szCs w:val="22"/>
        </w:rPr>
        <w:t>0</w:t>
      </w:r>
      <w:r w:rsidRPr="00D30D99">
        <w:rPr>
          <w:rFonts w:ascii="Times New Roman" w:hAnsi="Times New Roman"/>
          <w:sz w:val="20"/>
          <w:szCs w:val="22"/>
        </w:rPr>
        <w:t xml:space="preserve"> Uhr</w:t>
      </w:r>
    </w:p>
    <w:p w:rsidR="001A15D0" w:rsidRPr="00D30D99" w:rsidRDefault="001A15D0" w:rsidP="00D30D99">
      <w:pPr>
        <w:spacing w:line="276" w:lineRule="auto"/>
        <w:rPr>
          <w:rFonts w:ascii="Times New Roman" w:hAnsi="Times New Roman"/>
          <w:sz w:val="20"/>
          <w:szCs w:val="22"/>
        </w:rPr>
      </w:pPr>
      <w:r w:rsidRPr="00D30D99">
        <w:rPr>
          <w:rFonts w:ascii="Times New Roman" w:hAnsi="Times New Roman"/>
          <w:sz w:val="20"/>
          <w:szCs w:val="22"/>
        </w:rPr>
        <w:t>Treffpunkt:</w:t>
      </w:r>
      <w:r w:rsidRPr="00D30D99">
        <w:rPr>
          <w:rFonts w:ascii="Times New Roman" w:hAnsi="Times New Roman"/>
          <w:sz w:val="20"/>
          <w:szCs w:val="22"/>
        </w:rPr>
        <w:tab/>
      </w:r>
      <w:r w:rsidR="00D30D99" w:rsidRPr="00D30D99">
        <w:rPr>
          <w:rFonts w:ascii="Times New Roman" w:hAnsi="Times New Roman"/>
          <w:sz w:val="20"/>
          <w:szCs w:val="22"/>
        </w:rPr>
        <w:t xml:space="preserve">Hoftheater im Gelände der Landesgartenschau </w:t>
      </w:r>
      <w:proofErr w:type="spellStart"/>
      <w:r w:rsidR="00D30D99" w:rsidRPr="00D30D99">
        <w:rPr>
          <w:rFonts w:ascii="Times New Roman" w:hAnsi="Times New Roman"/>
          <w:sz w:val="20"/>
          <w:szCs w:val="22"/>
        </w:rPr>
        <w:t>Öhringen</w:t>
      </w:r>
      <w:proofErr w:type="spellEnd"/>
      <w:r w:rsidR="00D30D99" w:rsidRPr="00D30D99">
        <w:rPr>
          <w:rFonts w:ascii="Times New Roman" w:hAnsi="Times New Roman"/>
          <w:sz w:val="20"/>
          <w:szCs w:val="22"/>
        </w:rPr>
        <w:t xml:space="preserve">. </w:t>
      </w:r>
    </w:p>
    <w:p w:rsidR="001A15D0" w:rsidRPr="00D30D99" w:rsidRDefault="001A15D0" w:rsidP="00D30D99">
      <w:pPr>
        <w:spacing w:line="276" w:lineRule="auto"/>
        <w:rPr>
          <w:rFonts w:ascii="Times New Roman" w:hAnsi="Times New Roman"/>
          <w:sz w:val="20"/>
          <w:szCs w:val="22"/>
        </w:rPr>
      </w:pPr>
      <w:r w:rsidRPr="00D30D99">
        <w:rPr>
          <w:rFonts w:ascii="Times New Roman" w:hAnsi="Times New Roman"/>
          <w:sz w:val="20"/>
          <w:szCs w:val="22"/>
        </w:rPr>
        <w:t xml:space="preserve">Dauer: </w:t>
      </w:r>
      <w:r w:rsidRPr="00D30D99">
        <w:rPr>
          <w:rFonts w:ascii="Times New Roman" w:hAnsi="Times New Roman"/>
          <w:sz w:val="20"/>
          <w:szCs w:val="22"/>
        </w:rPr>
        <w:tab/>
      </w:r>
      <w:r w:rsidRPr="00D30D99">
        <w:rPr>
          <w:rFonts w:ascii="Times New Roman" w:hAnsi="Times New Roman"/>
          <w:sz w:val="20"/>
          <w:szCs w:val="22"/>
        </w:rPr>
        <w:tab/>
        <w:t xml:space="preserve">ca. </w:t>
      </w:r>
      <w:r w:rsidR="00B408E4" w:rsidRPr="00D30D99">
        <w:rPr>
          <w:rFonts w:ascii="Times New Roman" w:hAnsi="Times New Roman"/>
          <w:sz w:val="20"/>
          <w:szCs w:val="22"/>
        </w:rPr>
        <w:t xml:space="preserve">1 Stunde </w:t>
      </w:r>
    </w:p>
    <w:p w:rsidR="001A15D0" w:rsidRDefault="001A15D0" w:rsidP="00D30D99">
      <w:pPr>
        <w:spacing w:line="276" w:lineRule="auto"/>
        <w:rPr>
          <w:rFonts w:ascii="Times New Roman" w:hAnsi="Times New Roman"/>
          <w:i/>
        </w:rPr>
      </w:pPr>
      <w:r w:rsidRPr="00D30D99">
        <w:rPr>
          <w:rFonts w:ascii="Times New Roman" w:hAnsi="Times New Roman"/>
          <w:sz w:val="20"/>
          <w:szCs w:val="22"/>
        </w:rPr>
        <w:t>Fototermin:</w:t>
      </w:r>
      <w:r w:rsidRPr="00D30D99">
        <w:rPr>
          <w:rFonts w:ascii="Times New Roman" w:hAnsi="Times New Roman"/>
          <w:sz w:val="20"/>
          <w:szCs w:val="22"/>
        </w:rPr>
        <w:tab/>
        <w:t>während und im Anschluss an den Pressetermin</w:t>
      </w:r>
      <w:r w:rsidR="00D30D99">
        <w:rPr>
          <w:rFonts w:ascii="Times New Roman" w:hAnsi="Times New Roman"/>
          <w:sz w:val="20"/>
          <w:szCs w:val="22"/>
        </w:rPr>
        <w:br/>
      </w:r>
      <w:r w:rsidR="00720F8D" w:rsidRPr="00D30D99">
        <w:rPr>
          <w:rFonts w:ascii="Times New Roman" w:hAnsi="Times New Roman"/>
          <w:i/>
          <w:sz w:val="20"/>
          <w:szCs w:val="20"/>
        </w:rPr>
        <w:t xml:space="preserve">Mit Ihrer Rückmeldung (Seite </w:t>
      </w:r>
      <w:r w:rsidR="0060513C" w:rsidRPr="00D30D99">
        <w:rPr>
          <w:rFonts w:ascii="Times New Roman" w:hAnsi="Times New Roman"/>
          <w:i/>
          <w:sz w:val="20"/>
          <w:szCs w:val="20"/>
        </w:rPr>
        <w:t>2</w:t>
      </w:r>
      <w:r w:rsidR="00720F8D" w:rsidRPr="00D30D99">
        <w:rPr>
          <w:rFonts w:ascii="Times New Roman" w:hAnsi="Times New Roman"/>
          <w:i/>
          <w:sz w:val="20"/>
          <w:szCs w:val="20"/>
        </w:rPr>
        <w:t xml:space="preserve"> dieser Einladung) erleichtern Sie uns die Planung.</w:t>
      </w:r>
      <w:r>
        <w:rPr>
          <w:rFonts w:ascii="Times New Roman" w:hAnsi="Times New Roman"/>
          <w:i/>
        </w:rPr>
        <w:br w:type="page"/>
      </w:r>
    </w:p>
    <w:p w:rsidR="00295B82" w:rsidRDefault="00295B82" w:rsidP="00D30D9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295B82">
        <w:rPr>
          <w:rFonts w:ascii="Arial" w:hAnsi="Arial" w:cs="Arial"/>
          <w:b/>
          <w:caps/>
          <w:color w:val="A27D46"/>
          <w:sz w:val="20"/>
        </w:rPr>
        <w:lastRenderedPageBreak/>
        <w:t>Neu: Das Garten-Netzwerk Hohenlohe stellt sich auf der Landesgartenschau vor</w:t>
      </w:r>
      <w:r>
        <w:rPr>
          <w:rFonts w:ascii="Arial" w:hAnsi="Arial" w:cs="Arial"/>
          <w:b/>
          <w:caps/>
          <w:color w:val="A27D46"/>
          <w:sz w:val="20"/>
        </w:rPr>
        <w:t>.</w:t>
      </w:r>
    </w:p>
    <w:p w:rsidR="00295B82" w:rsidRDefault="000E0D15" w:rsidP="00D30D9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0E0D15">
        <w:rPr>
          <w:rFonts w:ascii="Arial" w:hAnsi="Arial" w:cs="Arial"/>
          <w:b/>
          <w:caps/>
          <w:color w:val="A27D46"/>
          <w:sz w:val="20"/>
        </w:rPr>
        <w:t>Der neue Gartenf</w:t>
      </w:r>
      <w:r w:rsidRPr="000E0D15">
        <w:rPr>
          <w:rFonts w:ascii="Arial" w:hAnsi="Arial" w:cs="Arial" w:hint="eastAsia"/>
          <w:b/>
          <w:caps/>
          <w:color w:val="A27D46"/>
          <w:sz w:val="20"/>
        </w:rPr>
        <w:t>ü</w:t>
      </w:r>
      <w:r w:rsidRPr="000E0D15">
        <w:rPr>
          <w:rFonts w:ascii="Arial" w:hAnsi="Arial" w:cs="Arial"/>
          <w:b/>
          <w:caps/>
          <w:color w:val="A27D46"/>
          <w:sz w:val="20"/>
        </w:rPr>
        <w:t xml:space="preserve">hrer </w:t>
      </w:r>
      <w:r w:rsidRPr="000E0D15">
        <w:rPr>
          <w:rFonts w:ascii="Arial" w:hAnsi="Arial" w:cs="Arial" w:hint="eastAsia"/>
          <w:b/>
          <w:caps/>
          <w:color w:val="A27D46"/>
          <w:sz w:val="20"/>
        </w:rPr>
        <w:t>„</w:t>
      </w:r>
      <w:r w:rsidRPr="000E0D15">
        <w:rPr>
          <w:rFonts w:ascii="Arial" w:hAnsi="Arial" w:cs="Arial"/>
          <w:b/>
          <w:caps/>
          <w:color w:val="A27D46"/>
          <w:sz w:val="20"/>
        </w:rPr>
        <w:t>Traumg</w:t>
      </w:r>
      <w:r w:rsidRPr="000E0D15">
        <w:rPr>
          <w:rFonts w:ascii="Arial" w:hAnsi="Arial" w:cs="Arial" w:hint="eastAsia"/>
          <w:b/>
          <w:caps/>
          <w:color w:val="A27D46"/>
          <w:sz w:val="20"/>
        </w:rPr>
        <w:t>ä</w:t>
      </w:r>
      <w:r w:rsidRPr="000E0D15">
        <w:rPr>
          <w:rFonts w:ascii="Arial" w:hAnsi="Arial" w:cs="Arial"/>
          <w:b/>
          <w:caps/>
          <w:color w:val="A27D46"/>
          <w:sz w:val="20"/>
        </w:rPr>
        <w:t>rten im S</w:t>
      </w:r>
      <w:r w:rsidRPr="000E0D15">
        <w:rPr>
          <w:rFonts w:ascii="Arial" w:hAnsi="Arial" w:cs="Arial" w:hint="eastAsia"/>
          <w:b/>
          <w:caps/>
          <w:color w:val="A27D46"/>
          <w:sz w:val="20"/>
        </w:rPr>
        <w:t>ü</w:t>
      </w:r>
      <w:r w:rsidRPr="000E0D15">
        <w:rPr>
          <w:rFonts w:ascii="Arial" w:hAnsi="Arial" w:cs="Arial"/>
          <w:b/>
          <w:caps/>
          <w:color w:val="A27D46"/>
          <w:sz w:val="20"/>
        </w:rPr>
        <w:t>dwesten</w:t>
      </w:r>
      <w:r w:rsidRPr="000E0D15">
        <w:rPr>
          <w:rFonts w:ascii="Arial" w:hAnsi="Arial" w:cs="Arial" w:hint="eastAsia"/>
          <w:b/>
          <w:caps/>
          <w:color w:val="A27D46"/>
          <w:sz w:val="20"/>
        </w:rPr>
        <w:t>“</w:t>
      </w:r>
      <w:r w:rsidRPr="000E0D15">
        <w:rPr>
          <w:rFonts w:ascii="Arial" w:hAnsi="Arial" w:cs="Arial"/>
          <w:b/>
          <w:caps/>
          <w:color w:val="A27D46"/>
          <w:sz w:val="20"/>
        </w:rPr>
        <w:t xml:space="preserve"> wird pr</w:t>
      </w:r>
      <w:r w:rsidRPr="000E0D15">
        <w:rPr>
          <w:rFonts w:ascii="Arial" w:hAnsi="Arial" w:cs="Arial" w:hint="eastAsia"/>
          <w:b/>
          <w:caps/>
          <w:color w:val="A27D46"/>
          <w:sz w:val="20"/>
        </w:rPr>
        <w:t>ä</w:t>
      </w:r>
      <w:r w:rsidRPr="000E0D15">
        <w:rPr>
          <w:rFonts w:ascii="Arial" w:hAnsi="Arial" w:cs="Arial"/>
          <w:b/>
          <w:caps/>
          <w:color w:val="A27D46"/>
          <w:sz w:val="20"/>
        </w:rPr>
        <w:t>sentiert</w:t>
      </w:r>
      <w:r>
        <w:rPr>
          <w:rFonts w:ascii="Arial" w:hAnsi="Arial" w:cs="Arial"/>
          <w:b/>
          <w:caps/>
          <w:color w:val="A27D46"/>
          <w:sz w:val="20"/>
        </w:rPr>
        <w:t>.</w:t>
      </w:r>
    </w:p>
    <w:p w:rsidR="00426C96" w:rsidRPr="00982DB1" w:rsidRDefault="00493C82" w:rsidP="00D30D9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P</w:t>
      </w:r>
      <w:r w:rsidR="00E9159A">
        <w:rPr>
          <w:rFonts w:ascii="Arial" w:hAnsi="Arial" w:cs="Arial"/>
          <w:b/>
          <w:caps/>
          <w:color w:val="A27D46"/>
          <w:sz w:val="20"/>
        </w:rPr>
        <w:t>resse</w:t>
      </w:r>
      <w:r w:rsidR="000E0D15">
        <w:rPr>
          <w:rFonts w:ascii="Arial" w:hAnsi="Arial" w:cs="Arial"/>
          <w:b/>
          <w:caps/>
          <w:color w:val="A27D46"/>
          <w:sz w:val="20"/>
        </w:rPr>
        <w:t xml:space="preserve">termin </w:t>
      </w:r>
      <w:r w:rsidR="00E9159A">
        <w:rPr>
          <w:rFonts w:ascii="Arial" w:hAnsi="Arial" w:cs="Arial"/>
          <w:b/>
          <w:caps/>
          <w:color w:val="A27D46"/>
          <w:sz w:val="20"/>
        </w:rPr>
        <w:t xml:space="preserve">am </w:t>
      </w:r>
      <w:r>
        <w:rPr>
          <w:rFonts w:ascii="Arial" w:hAnsi="Arial" w:cs="Arial"/>
          <w:b/>
          <w:caps/>
          <w:color w:val="A27D46"/>
          <w:sz w:val="20"/>
        </w:rPr>
        <w:t>9. Mai</w:t>
      </w:r>
    </w:p>
    <w:p w:rsidR="00720F8D" w:rsidRDefault="00720F8D" w:rsidP="00D30D9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</w:p>
    <w:p w:rsidR="00C46B10" w:rsidRDefault="00C46B10" w:rsidP="00D30D9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</w:p>
    <w:p w:rsidR="00720F8D" w:rsidRPr="00304DCC" w:rsidRDefault="00720F8D" w:rsidP="00D30D99">
      <w:pPr>
        <w:spacing w:line="276" w:lineRule="auto"/>
        <w:rPr>
          <w:rFonts w:ascii="Times New Roman" w:hAnsi="Times New Roman"/>
          <w:sz w:val="20"/>
        </w:rPr>
      </w:pPr>
      <w:r w:rsidRPr="00304DCC">
        <w:rPr>
          <w:rFonts w:ascii="Times New Roman" w:hAnsi="Times New Roman"/>
          <w:sz w:val="20"/>
        </w:rPr>
        <w:t xml:space="preserve">Bitte </w:t>
      </w:r>
      <w:r w:rsidR="00304DCC">
        <w:rPr>
          <w:rFonts w:ascii="Times New Roman" w:hAnsi="Times New Roman"/>
          <w:sz w:val="20"/>
        </w:rPr>
        <w:t xml:space="preserve">diese Seite per Fax senden an: </w:t>
      </w:r>
      <w:r w:rsidR="0060513C" w:rsidRPr="0060513C">
        <w:rPr>
          <w:rFonts w:ascii="Times New Roman" w:hAnsi="Times New Roman"/>
          <w:sz w:val="20"/>
        </w:rPr>
        <w:t>+49 (0)711.666 01 86</w:t>
      </w:r>
    </w:p>
    <w:p w:rsidR="00720F8D" w:rsidRPr="00720F8D" w:rsidRDefault="00720F8D" w:rsidP="00D30D99">
      <w:pPr>
        <w:spacing w:line="276" w:lineRule="auto"/>
        <w:rPr>
          <w:rFonts w:ascii="Times New Roman" w:hAnsi="Times New Roman"/>
          <w:sz w:val="20"/>
        </w:rPr>
      </w:pPr>
      <w:r w:rsidRPr="00720F8D">
        <w:rPr>
          <w:rFonts w:ascii="Times New Roman" w:hAnsi="Times New Roman"/>
          <w:sz w:val="20"/>
        </w:rPr>
        <w:t xml:space="preserve">Presse- und Medienservice </w:t>
      </w:r>
      <w:r w:rsidR="00304DCC">
        <w:rPr>
          <w:rFonts w:ascii="Times New Roman" w:hAnsi="Times New Roman"/>
          <w:sz w:val="20"/>
        </w:rPr>
        <w:t>d</w:t>
      </w:r>
      <w:r w:rsidRPr="00720F8D">
        <w:rPr>
          <w:rFonts w:ascii="Times New Roman" w:hAnsi="Times New Roman"/>
          <w:sz w:val="20"/>
        </w:rPr>
        <w:t>er Staatlichen Schlösser und Gärten Baden-Württemberg</w:t>
      </w:r>
    </w:p>
    <w:p w:rsidR="00720F8D" w:rsidRDefault="00720F8D" w:rsidP="00D30D99">
      <w:pPr>
        <w:spacing w:line="276" w:lineRule="auto"/>
        <w:rPr>
          <w:rFonts w:ascii="Times New Roman" w:hAnsi="Times New Roman"/>
        </w:rPr>
      </w:pPr>
    </w:p>
    <w:p w:rsidR="00C46B10" w:rsidRDefault="00C46B10" w:rsidP="00D30D99">
      <w:pPr>
        <w:spacing w:line="276" w:lineRule="auto"/>
        <w:rPr>
          <w:rFonts w:ascii="Times New Roman" w:hAnsi="Times New Roman"/>
        </w:rPr>
      </w:pPr>
    </w:p>
    <w:p w:rsidR="00E9159A" w:rsidRDefault="00720F8D" w:rsidP="00D30D99">
      <w:pPr>
        <w:spacing w:line="276" w:lineRule="auto"/>
        <w:rPr>
          <w:rFonts w:ascii="Times New Roman" w:hAnsi="Times New Roman"/>
        </w:rPr>
      </w:pPr>
      <w:r w:rsidRPr="00FC0E1F">
        <w:rPr>
          <w:rFonts w:ascii="Arial" w:hAnsi="Arial" w:cs="Arial"/>
          <w:b/>
          <w:caps/>
          <w:color w:val="A27D46"/>
          <w:sz w:val="20"/>
        </w:rPr>
        <w:t xml:space="preserve">Zusage zum </w:t>
      </w:r>
      <w:r w:rsidR="00E9159A">
        <w:rPr>
          <w:rFonts w:ascii="Arial" w:hAnsi="Arial" w:cs="Arial"/>
          <w:b/>
          <w:caps/>
          <w:color w:val="A27D46"/>
          <w:sz w:val="20"/>
        </w:rPr>
        <w:t>Pressetermin</w:t>
      </w:r>
    </w:p>
    <w:p w:rsidR="00E9159A" w:rsidRPr="002503EB" w:rsidRDefault="00E9159A" w:rsidP="00D30D99">
      <w:pPr>
        <w:spacing w:line="276" w:lineRule="auto"/>
        <w:rPr>
          <w:rFonts w:ascii="Times New Roman" w:hAnsi="Times New Roman"/>
          <w:szCs w:val="22"/>
        </w:rPr>
      </w:pPr>
      <w:r w:rsidRPr="002503EB">
        <w:rPr>
          <w:rFonts w:ascii="Times New Roman" w:hAnsi="Times New Roman"/>
          <w:szCs w:val="22"/>
        </w:rPr>
        <w:t xml:space="preserve">Termin: </w:t>
      </w:r>
      <w:r w:rsidRPr="002503EB">
        <w:rPr>
          <w:rFonts w:ascii="Times New Roman" w:hAnsi="Times New Roman"/>
          <w:szCs w:val="22"/>
        </w:rPr>
        <w:tab/>
      </w:r>
      <w:r w:rsidR="00493C82">
        <w:rPr>
          <w:rFonts w:ascii="Times New Roman" w:hAnsi="Times New Roman"/>
          <w:szCs w:val="22"/>
        </w:rPr>
        <w:t>Montag</w:t>
      </w:r>
      <w:r w:rsidR="007C2BED" w:rsidRPr="002503EB">
        <w:rPr>
          <w:rFonts w:ascii="Times New Roman" w:hAnsi="Times New Roman"/>
          <w:szCs w:val="22"/>
        </w:rPr>
        <w:t xml:space="preserve">, </w:t>
      </w:r>
      <w:r w:rsidR="00493C82">
        <w:rPr>
          <w:rFonts w:ascii="Times New Roman" w:hAnsi="Times New Roman"/>
          <w:szCs w:val="22"/>
        </w:rPr>
        <w:t>9. Mai</w:t>
      </w:r>
      <w:r w:rsidR="0066382A">
        <w:rPr>
          <w:rFonts w:ascii="Times New Roman" w:hAnsi="Times New Roman"/>
          <w:szCs w:val="22"/>
        </w:rPr>
        <w:t>, 14</w:t>
      </w:r>
      <w:r w:rsidR="00493C82">
        <w:rPr>
          <w:rFonts w:ascii="Times New Roman" w:hAnsi="Times New Roman"/>
          <w:szCs w:val="22"/>
        </w:rPr>
        <w:t>.30</w:t>
      </w:r>
      <w:r w:rsidR="007C2BED" w:rsidRPr="002503EB">
        <w:rPr>
          <w:rFonts w:ascii="Times New Roman" w:hAnsi="Times New Roman"/>
          <w:szCs w:val="22"/>
        </w:rPr>
        <w:t xml:space="preserve"> Uhr</w:t>
      </w:r>
    </w:p>
    <w:p w:rsidR="00E9159A" w:rsidRPr="002503EB" w:rsidRDefault="009E20A9" w:rsidP="00D30D99">
      <w:pPr>
        <w:spacing w:line="276" w:lineRule="auto"/>
        <w:rPr>
          <w:rFonts w:ascii="Times New Roman" w:hAnsi="Times New Roman"/>
          <w:szCs w:val="22"/>
        </w:rPr>
      </w:pPr>
      <w:r w:rsidRPr="002503EB">
        <w:rPr>
          <w:rFonts w:ascii="Times New Roman" w:hAnsi="Times New Roman"/>
          <w:szCs w:val="22"/>
        </w:rPr>
        <w:t>Treffpunkt:</w:t>
      </w:r>
      <w:r w:rsidRPr="002503EB">
        <w:rPr>
          <w:rFonts w:ascii="Times New Roman" w:hAnsi="Times New Roman"/>
          <w:szCs w:val="22"/>
        </w:rPr>
        <w:tab/>
      </w:r>
      <w:r w:rsidR="00493C82">
        <w:rPr>
          <w:rFonts w:ascii="Times New Roman" w:hAnsi="Times New Roman"/>
          <w:szCs w:val="22"/>
        </w:rPr>
        <w:t>…………………………………..</w:t>
      </w:r>
      <w:r w:rsidR="00144E22" w:rsidRPr="002503EB">
        <w:rPr>
          <w:rFonts w:ascii="Times New Roman" w:hAnsi="Times New Roman"/>
          <w:szCs w:val="22"/>
        </w:rPr>
        <w:t xml:space="preserve"> </w:t>
      </w:r>
    </w:p>
    <w:p w:rsidR="00E9159A" w:rsidRPr="002503EB" w:rsidRDefault="00E9159A" w:rsidP="00D30D99">
      <w:pPr>
        <w:spacing w:line="276" w:lineRule="auto"/>
        <w:rPr>
          <w:rFonts w:ascii="Times New Roman" w:hAnsi="Times New Roman"/>
          <w:szCs w:val="22"/>
        </w:rPr>
      </w:pPr>
      <w:r w:rsidRPr="002503EB">
        <w:rPr>
          <w:rFonts w:ascii="Times New Roman" w:hAnsi="Times New Roman"/>
          <w:szCs w:val="22"/>
        </w:rPr>
        <w:t xml:space="preserve">Dauer: </w:t>
      </w:r>
      <w:r w:rsidRPr="002503EB">
        <w:rPr>
          <w:rFonts w:ascii="Times New Roman" w:hAnsi="Times New Roman"/>
          <w:szCs w:val="22"/>
        </w:rPr>
        <w:tab/>
      </w:r>
      <w:r w:rsidRPr="002503EB">
        <w:rPr>
          <w:rFonts w:ascii="Times New Roman" w:hAnsi="Times New Roman"/>
          <w:szCs w:val="22"/>
        </w:rPr>
        <w:tab/>
        <w:t xml:space="preserve">ca. 1 Stunde </w:t>
      </w:r>
    </w:p>
    <w:p w:rsidR="00E9159A" w:rsidRPr="002503EB" w:rsidRDefault="00E9159A" w:rsidP="00D30D99">
      <w:pPr>
        <w:spacing w:line="276" w:lineRule="auto"/>
        <w:rPr>
          <w:rFonts w:ascii="Times New Roman" w:hAnsi="Times New Roman"/>
          <w:b/>
          <w:color w:val="000000"/>
          <w:szCs w:val="22"/>
        </w:rPr>
      </w:pPr>
      <w:r w:rsidRPr="002503EB">
        <w:rPr>
          <w:rFonts w:ascii="Times New Roman" w:hAnsi="Times New Roman"/>
          <w:szCs w:val="22"/>
        </w:rPr>
        <w:t>Fototermin:</w:t>
      </w:r>
      <w:r w:rsidRPr="002503EB">
        <w:rPr>
          <w:rFonts w:ascii="Times New Roman" w:hAnsi="Times New Roman"/>
          <w:szCs w:val="22"/>
        </w:rPr>
        <w:tab/>
        <w:t>während und im Anschluss an den Pressetermin</w:t>
      </w:r>
    </w:p>
    <w:p w:rsidR="00E9159A" w:rsidRDefault="00E9159A" w:rsidP="00D30D99">
      <w:pPr>
        <w:spacing w:line="276" w:lineRule="auto"/>
        <w:rPr>
          <w:rFonts w:ascii="Times New Roman" w:hAnsi="Times New Roman"/>
          <w:i/>
        </w:rPr>
      </w:pPr>
    </w:p>
    <w:p w:rsidR="00720F8D" w:rsidRPr="00E537CA" w:rsidRDefault="006A2B80" w:rsidP="00D30D9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Ich nehme / wir nehmen am Presse</w:t>
      </w:r>
      <w:r w:rsidR="001A15D0">
        <w:rPr>
          <w:rFonts w:ascii="Times New Roman" w:hAnsi="Times New Roman"/>
          <w:b/>
        </w:rPr>
        <w:t>termin</w:t>
      </w:r>
      <w:r>
        <w:rPr>
          <w:rFonts w:ascii="Times New Roman" w:hAnsi="Times New Roman"/>
          <w:b/>
        </w:rPr>
        <w:t xml:space="preserve"> am </w:t>
      </w:r>
      <w:r w:rsidR="00493C82">
        <w:rPr>
          <w:rFonts w:ascii="Times New Roman" w:hAnsi="Times New Roman"/>
          <w:b/>
        </w:rPr>
        <w:t>9. Mai</w:t>
      </w:r>
      <w:r w:rsidR="00C46B1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teil</w:t>
      </w:r>
      <w:r w:rsidR="00720F8D" w:rsidRPr="00E537CA">
        <w:rPr>
          <w:rFonts w:ascii="Times New Roman" w:hAnsi="Times New Roman"/>
          <w:b/>
        </w:rPr>
        <w:t>:</w:t>
      </w:r>
    </w:p>
    <w:p w:rsidR="00E537CA" w:rsidRDefault="00E537CA" w:rsidP="00D30D99">
      <w:pPr>
        <w:spacing w:line="276" w:lineRule="auto"/>
        <w:rPr>
          <w:rFonts w:ascii="Times New Roman" w:hAnsi="Times New Roman"/>
        </w:rPr>
      </w:pPr>
    </w:p>
    <w:p w:rsidR="002A5624" w:rsidRDefault="002A5624" w:rsidP="00D30D99">
      <w:pPr>
        <w:spacing w:line="276" w:lineRule="auto"/>
        <w:rPr>
          <w:rFonts w:ascii="Times New Roman" w:hAnsi="Times New Roman"/>
        </w:rPr>
      </w:pPr>
    </w:p>
    <w:p w:rsidR="00C46B10" w:rsidRPr="00720F8D" w:rsidRDefault="00C46B10" w:rsidP="00D30D99">
      <w:pPr>
        <w:spacing w:line="276" w:lineRule="auto"/>
        <w:rPr>
          <w:rFonts w:ascii="Times New Roman" w:hAnsi="Times New Roman"/>
        </w:rPr>
      </w:pPr>
    </w:p>
    <w:p w:rsidR="00720F8D" w:rsidRPr="00720F8D" w:rsidRDefault="00720F8D" w:rsidP="00D30D99">
      <w:pPr>
        <w:spacing w:line="276" w:lineRule="auto"/>
        <w:rPr>
          <w:rFonts w:ascii="Times New Roman" w:hAnsi="Times New Roman"/>
        </w:rPr>
      </w:pPr>
      <w:r w:rsidRPr="00720F8D">
        <w:rPr>
          <w:rFonts w:ascii="Times New Roman" w:hAnsi="Times New Roman"/>
        </w:rPr>
        <w:t>Name</w:t>
      </w:r>
      <w:r w:rsidR="00EF0A65">
        <w:rPr>
          <w:rFonts w:ascii="Times New Roman" w:hAnsi="Times New Roman"/>
        </w:rPr>
        <w:t>(n)</w:t>
      </w:r>
      <w:r w:rsidR="00EF0A65">
        <w:rPr>
          <w:rFonts w:ascii="Times New Roman" w:hAnsi="Times New Roman"/>
        </w:rPr>
        <w:tab/>
      </w:r>
      <w:r w:rsidRPr="00720F8D">
        <w:rPr>
          <w:rFonts w:ascii="Times New Roman" w:hAnsi="Times New Roman"/>
        </w:rPr>
        <w:t>..........................................................</w:t>
      </w:r>
      <w:r w:rsidR="00EF0A65">
        <w:rPr>
          <w:rFonts w:ascii="Times New Roman" w:hAnsi="Times New Roman"/>
        </w:rPr>
        <w:t>.............................</w:t>
      </w:r>
    </w:p>
    <w:p w:rsidR="002A5624" w:rsidRDefault="002A5624" w:rsidP="00D30D99">
      <w:pPr>
        <w:spacing w:line="276" w:lineRule="auto"/>
        <w:rPr>
          <w:rFonts w:ascii="Times New Roman" w:hAnsi="Times New Roman"/>
        </w:rPr>
      </w:pPr>
    </w:p>
    <w:p w:rsidR="00A46E2A" w:rsidRDefault="00A46E2A" w:rsidP="00D30D99">
      <w:pPr>
        <w:spacing w:line="276" w:lineRule="auto"/>
        <w:rPr>
          <w:rFonts w:ascii="Times New Roman" w:hAnsi="Times New Roman"/>
        </w:rPr>
      </w:pPr>
    </w:p>
    <w:p w:rsidR="00720F8D" w:rsidRPr="00720F8D" w:rsidRDefault="00720F8D" w:rsidP="00D30D99">
      <w:pPr>
        <w:spacing w:line="276" w:lineRule="auto"/>
        <w:rPr>
          <w:rFonts w:ascii="Times New Roman" w:hAnsi="Times New Roman"/>
        </w:rPr>
      </w:pPr>
    </w:p>
    <w:p w:rsidR="003B277E" w:rsidRDefault="00720F8D" w:rsidP="00D30D99">
      <w:pPr>
        <w:spacing w:line="276" w:lineRule="auto"/>
        <w:rPr>
          <w:rFonts w:ascii="Times New Roman" w:hAnsi="Times New Roman"/>
        </w:rPr>
      </w:pPr>
      <w:r w:rsidRPr="00720F8D">
        <w:rPr>
          <w:rFonts w:ascii="Times New Roman" w:hAnsi="Times New Roman"/>
        </w:rPr>
        <w:t>Medienadresse</w:t>
      </w:r>
      <w:r w:rsidR="00EF0A65">
        <w:rPr>
          <w:rFonts w:ascii="Times New Roman" w:hAnsi="Times New Roman"/>
        </w:rPr>
        <w:tab/>
      </w:r>
      <w:r w:rsidR="00EF0A65" w:rsidRPr="00720F8D">
        <w:rPr>
          <w:rFonts w:ascii="Times New Roman" w:hAnsi="Times New Roman"/>
        </w:rPr>
        <w:t>..........................................................</w:t>
      </w:r>
      <w:r w:rsidR="00EF0A65">
        <w:rPr>
          <w:rFonts w:ascii="Times New Roman" w:hAnsi="Times New Roman"/>
        </w:rPr>
        <w:t>.............................</w:t>
      </w:r>
    </w:p>
    <w:p w:rsidR="00B439A1" w:rsidRDefault="00B439A1" w:rsidP="00D30D99">
      <w:pPr>
        <w:spacing w:line="276" w:lineRule="auto"/>
        <w:rPr>
          <w:rFonts w:ascii="Times New Roman" w:hAnsi="Times New Roman"/>
        </w:rPr>
      </w:pPr>
    </w:p>
    <w:sectPr w:rsidR="00B439A1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82" w:rsidRDefault="00295B82" w:rsidP="00E820BC">
      <w:r>
        <w:separator/>
      </w:r>
    </w:p>
  </w:endnote>
  <w:endnote w:type="continuationSeparator" w:id="0">
    <w:p w:rsidR="00295B82" w:rsidRDefault="00295B82" w:rsidP="00E82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/>
    </w:tblPr>
    <w:tblGrid>
      <w:gridCol w:w="397"/>
    </w:tblGrid>
    <w:tr w:rsidR="00295B82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295B82" w:rsidRPr="008C72A7" w:rsidRDefault="00295B82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78033C">
            <w:rPr>
              <w:rStyle w:val="Seitenzahl"/>
              <w:rFonts w:ascii="Times New Roman" w:hAnsi="Times New Roman"/>
              <w:noProof/>
            </w:rPr>
            <w:t>2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78033C">
            <w:rPr>
              <w:rStyle w:val="Seitenzahl"/>
              <w:rFonts w:ascii="Times New Roman" w:hAnsi="Times New Roman"/>
              <w:noProof/>
            </w:rPr>
            <w:t>2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/>
    </w:tblPr>
    <w:tblGrid>
      <w:gridCol w:w="9309"/>
      <w:gridCol w:w="7"/>
    </w:tblGrid>
    <w:tr w:rsidR="00295B82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295B82" w:rsidRDefault="00295B82" w:rsidP="00577258">
          <w:pPr>
            <w:spacing w:line="240" w:lineRule="exact"/>
          </w:pPr>
        </w:p>
      </w:tc>
    </w:tr>
    <w:tr w:rsidR="00295B82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295B82" w:rsidRPr="008C72A7" w:rsidRDefault="00295B82" w:rsidP="002503EB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</w:r>
          <w:r w:rsidRPr="008C72A7">
            <w:rPr>
              <w:rFonts w:ascii="Times New Roman" w:hAnsi="Times New Roman"/>
            </w:rPr>
            <w:t xml:space="preserve">wahren und entwickeln </w:t>
          </w:r>
          <w:r>
            <w:rPr>
              <w:rFonts w:ascii="Times New Roman" w:hAnsi="Times New Roman"/>
            </w:rPr>
            <w:t>59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2015 besuchten über 3,8</w:t>
          </w:r>
          <w:r w:rsidRPr="008C72A7">
            <w:rPr>
              <w:rFonts w:ascii="Times New Roman" w:hAnsi="Times New Roman"/>
            </w:rPr>
            <w:t xml:space="preserve"> Mio. </w:t>
          </w:r>
          <w:proofErr w:type="spellStart"/>
          <w:r w:rsidRPr="008C72A7">
            <w:rPr>
              <w:rFonts w:ascii="Times New Roman" w:hAnsi="Times New Roman"/>
            </w:rPr>
            <w:t>Men</w:t>
          </w:r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>schen</w:t>
          </w:r>
          <w:proofErr w:type="spellEnd"/>
          <w:r w:rsidRPr="008C72A7">
            <w:rPr>
              <w:rFonts w:ascii="Times New Roman" w:hAnsi="Times New Roman"/>
            </w:rPr>
            <w:t xml:space="preserve"> diese Originalschauplätze mit Kulturschätzen von höchstem Rang: darunter Schloss Heidelberg, Schloss und Schlossgarten Schwetzingen, das Residenzschloss Ludwigsburg, Schloss und Schlossgarten Weikersheim, Weltkulturerbe Kloster Maulbronn, Kloster und Schloss Salem sowie die Festungsruine Hohentwiel.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/>
    </w:tblPr>
    <w:tblGrid>
      <w:gridCol w:w="4820"/>
      <w:gridCol w:w="80"/>
      <w:gridCol w:w="86"/>
      <w:gridCol w:w="4323"/>
      <w:gridCol w:w="7"/>
    </w:tblGrid>
    <w:tr w:rsidR="00295B82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295B82" w:rsidRDefault="00295B82" w:rsidP="00393FCF">
          <w:pPr>
            <w:spacing w:line="240" w:lineRule="exact"/>
          </w:pPr>
        </w:p>
      </w:tc>
    </w:tr>
    <w:tr w:rsidR="00295B82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295B82" w:rsidRPr="008C72A7" w:rsidRDefault="00295B82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295B82" w:rsidRPr="008C72A7" w:rsidRDefault="00295B82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295B82" w:rsidRPr="008C72A7" w:rsidRDefault="00295B82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bei der Staatsanzeiger für Baden-Württemberg GmbH: </w:t>
          </w:r>
        </w:p>
        <w:p w:rsidR="00295B82" w:rsidRPr="00891253" w:rsidRDefault="00295B82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295B82" w:rsidRPr="00891253" w:rsidRDefault="00295B82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295B82" w:rsidRPr="00891253" w:rsidRDefault="00295B82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295B82" w:rsidRPr="00891253" w:rsidRDefault="00295B82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295B82" w:rsidRPr="002B7E17" w:rsidRDefault="00295B82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295B82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295B82" w:rsidRPr="002B7E17" w:rsidRDefault="00295B82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295B82" w:rsidRPr="002B7E17" w:rsidRDefault="00295B82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295B82" w:rsidRDefault="00295B82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295B82" w:rsidRPr="002B7E17" w:rsidRDefault="00295B82" w:rsidP="00393FCF">
          <w:pPr>
            <w:pStyle w:val="00bFuzeileText"/>
            <w:rPr>
              <w:rStyle w:val="00FuzeileTitelZchnZchn"/>
            </w:rPr>
          </w:pPr>
        </w:p>
      </w:tc>
    </w:tr>
  </w:tbl>
  <w:p w:rsidR="00295B82" w:rsidRDefault="00295B82" w:rsidP="00393FCF">
    <w:pPr>
      <w:pStyle w:val="Fuzeile"/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82" w:rsidRDefault="00295B82" w:rsidP="00E820BC">
      <w:r>
        <w:separator/>
      </w:r>
    </w:p>
  </w:footnote>
  <w:footnote w:type="continuationSeparator" w:id="0">
    <w:p w:rsidR="00295B82" w:rsidRDefault="00295B82" w:rsidP="00E82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10"/>
    </w:tblGrid>
    <w:tr w:rsidR="00295B82" w:rsidTr="001D7B31">
      <w:tc>
        <w:tcPr>
          <w:tcW w:w="7510" w:type="dxa"/>
        </w:tcPr>
        <w:p w:rsidR="00295B82" w:rsidRPr="00E820BC" w:rsidRDefault="00295B82" w:rsidP="005370ED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 xml:space="preserve">Einladung zum Pressetermin </w:t>
          </w:r>
        </w:p>
      </w:tc>
    </w:tr>
    <w:tr w:rsidR="00295B82" w:rsidTr="001D7B31">
      <w:tc>
        <w:tcPr>
          <w:tcW w:w="7510" w:type="dxa"/>
        </w:tcPr>
        <w:p w:rsidR="00295B82" w:rsidRDefault="00295B82" w:rsidP="002F52B6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>
            <w:rPr>
              <w:rFonts w:cs="Arial"/>
              <w:caps/>
              <w:sz w:val="16"/>
            </w:rPr>
            <w:t>29. April</w:t>
          </w:r>
          <w:r w:rsidRPr="002F52B6">
            <w:rPr>
              <w:rFonts w:cs="Arial"/>
              <w:caps/>
              <w:sz w:val="16"/>
            </w:rPr>
            <w:t xml:space="preserve"> / </w:t>
          </w:r>
          <w:r>
            <w:rPr>
              <w:rFonts w:cs="Arial"/>
              <w:caps/>
              <w:sz w:val="16"/>
            </w:rPr>
            <w:t>1  Seite + 1 Seite Anmeldeformular</w:t>
          </w:r>
        </w:p>
        <w:p w:rsidR="00295B82" w:rsidRPr="002F52B6" w:rsidRDefault="00295B82" w:rsidP="00493C82">
          <w:pPr>
            <w:pStyle w:val="Kopfzeile"/>
            <w:tabs>
              <w:tab w:val="clear" w:pos="4536"/>
              <w:tab w:val="clear" w:pos="9072"/>
            </w:tabs>
            <w:spacing w:after="80" w:line="312" w:lineRule="auto"/>
            <w:rPr>
              <w:rFonts w:cs="Arial"/>
              <w:caps/>
            </w:rPr>
          </w:pPr>
          <w:r>
            <w:rPr>
              <w:rFonts w:cs="Arial"/>
              <w:caps/>
              <w:sz w:val="16"/>
            </w:rPr>
            <w:t>Landesgartenschau Öhringen: einladung zum PRessetermin am 9. Mai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/>
    </w:tblPr>
    <w:tblGrid>
      <w:gridCol w:w="5954"/>
    </w:tblGrid>
    <w:tr w:rsidR="00295B82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295B82" w:rsidRPr="00E820BC" w:rsidRDefault="00295B82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295B82" w:rsidRDefault="00295B82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295B82" w:rsidRPr="002F52B6" w:rsidRDefault="00295B82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820BC"/>
    <w:rsid w:val="000358CE"/>
    <w:rsid w:val="00040112"/>
    <w:rsid w:val="00047854"/>
    <w:rsid w:val="000541E4"/>
    <w:rsid w:val="0008073D"/>
    <w:rsid w:val="00095C81"/>
    <w:rsid w:val="000A035C"/>
    <w:rsid w:val="000A4E72"/>
    <w:rsid w:val="000B6BDE"/>
    <w:rsid w:val="000D1DC4"/>
    <w:rsid w:val="000E0D15"/>
    <w:rsid w:val="000E2934"/>
    <w:rsid w:val="000E3080"/>
    <w:rsid w:val="000E6089"/>
    <w:rsid w:val="00134A00"/>
    <w:rsid w:val="00144E22"/>
    <w:rsid w:val="001511EF"/>
    <w:rsid w:val="0016587C"/>
    <w:rsid w:val="00171E3A"/>
    <w:rsid w:val="00191376"/>
    <w:rsid w:val="0019594B"/>
    <w:rsid w:val="001A15D0"/>
    <w:rsid w:val="001A5A70"/>
    <w:rsid w:val="001C76B5"/>
    <w:rsid w:val="001D7B31"/>
    <w:rsid w:val="001E4724"/>
    <w:rsid w:val="0021103F"/>
    <w:rsid w:val="00236B57"/>
    <w:rsid w:val="002503EB"/>
    <w:rsid w:val="00256F11"/>
    <w:rsid w:val="00260960"/>
    <w:rsid w:val="00266C20"/>
    <w:rsid w:val="0027748E"/>
    <w:rsid w:val="00291088"/>
    <w:rsid w:val="00295B82"/>
    <w:rsid w:val="002A2952"/>
    <w:rsid w:val="002A5624"/>
    <w:rsid w:val="002B2BF8"/>
    <w:rsid w:val="002C12FB"/>
    <w:rsid w:val="002C37FF"/>
    <w:rsid w:val="002D0B0F"/>
    <w:rsid w:val="002D12FD"/>
    <w:rsid w:val="002F15F9"/>
    <w:rsid w:val="002F52B6"/>
    <w:rsid w:val="002F7330"/>
    <w:rsid w:val="00304DCC"/>
    <w:rsid w:val="003139EB"/>
    <w:rsid w:val="00330D7A"/>
    <w:rsid w:val="003357C8"/>
    <w:rsid w:val="00343B31"/>
    <w:rsid w:val="00344A64"/>
    <w:rsid w:val="00350141"/>
    <w:rsid w:val="003538EC"/>
    <w:rsid w:val="00361538"/>
    <w:rsid w:val="003674CC"/>
    <w:rsid w:val="003932F6"/>
    <w:rsid w:val="00393FCF"/>
    <w:rsid w:val="003B277E"/>
    <w:rsid w:val="003B2BA1"/>
    <w:rsid w:val="003C5BC8"/>
    <w:rsid w:val="003D1D1A"/>
    <w:rsid w:val="003F615C"/>
    <w:rsid w:val="00401C1A"/>
    <w:rsid w:val="00402A38"/>
    <w:rsid w:val="00403A38"/>
    <w:rsid w:val="00423375"/>
    <w:rsid w:val="00426C31"/>
    <w:rsid w:val="00426C96"/>
    <w:rsid w:val="004614F5"/>
    <w:rsid w:val="00461579"/>
    <w:rsid w:val="00466C12"/>
    <w:rsid w:val="004720D9"/>
    <w:rsid w:val="00490D68"/>
    <w:rsid w:val="00493C82"/>
    <w:rsid w:val="004C0EA9"/>
    <w:rsid w:val="004C1310"/>
    <w:rsid w:val="004C40B4"/>
    <w:rsid w:val="004D5B57"/>
    <w:rsid w:val="004E7C85"/>
    <w:rsid w:val="00500C14"/>
    <w:rsid w:val="00513709"/>
    <w:rsid w:val="00513F7D"/>
    <w:rsid w:val="0053086D"/>
    <w:rsid w:val="005370ED"/>
    <w:rsid w:val="00544D39"/>
    <w:rsid w:val="00545D3B"/>
    <w:rsid w:val="00551B2A"/>
    <w:rsid w:val="00573FC4"/>
    <w:rsid w:val="00577258"/>
    <w:rsid w:val="00580F2D"/>
    <w:rsid w:val="00584D54"/>
    <w:rsid w:val="005A130F"/>
    <w:rsid w:val="005A1AF7"/>
    <w:rsid w:val="005B4CB2"/>
    <w:rsid w:val="005C56D6"/>
    <w:rsid w:val="005E0BF9"/>
    <w:rsid w:val="0060513C"/>
    <w:rsid w:val="0061762C"/>
    <w:rsid w:val="00632F70"/>
    <w:rsid w:val="00647F02"/>
    <w:rsid w:val="00660C89"/>
    <w:rsid w:val="0066382A"/>
    <w:rsid w:val="00664318"/>
    <w:rsid w:val="00694CA1"/>
    <w:rsid w:val="006A2B80"/>
    <w:rsid w:val="006D0EF4"/>
    <w:rsid w:val="006E262D"/>
    <w:rsid w:val="00720F8D"/>
    <w:rsid w:val="0074520E"/>
    <w:rsid w:val="007565D8"/>
    <w:rsid w:val="0078033C"/>
    <w:rsid w:val="00786992"/>
    <w:rsid w:val="00791941"/>
    <w:rsid w:val="0079241C"/>
    <w:rsid w:val="00794BF4"/>
    <w:rsid w:val="007A0075"/>
    <w:rsid w:val="007C2BED"/>
    <w:rsid w:val="007D5FBD"/>
    <w:rsid w:val="007E3660"/>
    <w:rsid w:val="008075FF"/>
    <w:rsid w:val="008144F4"/>
    <w:rsid w:val="00816011"/>
    <w:rsid w:val="00846D03"/>
    <w:rsid w:val="00851BF1"/>
    <w:rsid w:val="00855FE7"/>
    <w:rsid w:val="00877D16"/>
    <w:rsid w:val="008B2728"/>
    <w:rsid w:val="008C2E62"/>
    <w:rsid w:val="008C79F9"/>
    <w:rsid w:val="008F3AA4"/>
    <w:rsid w:val="0091437F"/>
    <w:rsid w:val="009213EE"/>
    <w:rsid w:val="00925284"/>
    <w:rsid w:val="009329B5"/>
    <w:rsid w:val="00941E6C"/>
    <w:rsid w:val="009439BD"/>
    <w:rsid w:val="00947C54"/>
    <w:rsid w:val="00954230"/>
    <w:rsid w:val="00971947"/>
    <w:rsid w:val="009821F6"/>
    <w:rsid w:val="00982DB1"/>
    <w:rsid w:val="00996198"/>
    <w:rsid w:val="009C53D2"/>
    <w:rsid w:val="009C5644"/>
    <w:rsid w:val="009D597C"/>
    <w:rsid w:val="009E01C3"/>
    <w:rsid w:val="009E20A9"/>
    <w:rsid w:val="00A00D7D"/>
    <w:rsid w:val="00A46E2A"/>
    <w:rsid w:val="00A50705"/>
    <w:rsid w:val="00A52A11"/>
    <w:rsid w:val="00A57DDB"/>
    <w:rsid w:val="00A67FFA"/>
    <w:rsid w:val="00A80690"/>
    <w:rsid w:val="00A90BA0"/>
    <w:rsid w:val="00A93778"/>
    <w:rsid w:val="00AB71B0"/>
    <w:rsid w:val="00AC4729"/>
    <w:rsid w:val="00AE34D3"/>
    <w:rsid w:val="00AE34FD"/>
    <w:rsid w:val="00AE3964"/>
    <w:rsid w:val="00AF05FF"/>
    <w:rsid w:val="00AF253B"/>
    <w:rsid w:val="00AF4BEE"/>
    <w:rsid w:val="00B408E4"/>
    <w:rsid w:val="00B439A1"/>
    <w:rsid w:val="00B50895"/>
    <w:rsid w:val="00B612CC"/>
    <w:rsid w:val="00B67BFB"/>
    <w:rsid w:val="00B942D2"/>
    <w:rsid w:val="00BB2987"/>
    <w:rsid w:val="00BB4DE9"/>
    <w:rsid w:val="00BC0F04"/>
    <w:rsid w:val="00BE7FB3"/>
    <w:rsid w:val="00BF572A"/>
    <w:rsid w:val="00C054C2"/>
    <w:rsid w:val="00C07A64"/>
    <w:rsid w:val="00C10B33"/>
    <w:rsid w:val="00C14527"/>
    <w:rsid w:val="00C46B10"/>
    <w:rsid w:val="00C6098D"/>
    <w:rsid w:val="00C6368A"/>
    <w:rsid w:val="00C9462B"/>
    <w:rsid w:val="00CB27A0"/>
    <w:rsid w:val="00CD2D17"/>
    <w:rsid w:val="00CD334B"/>
    <w:rsid w:val="00CE033C"/>
    <w:rsid w:val="00D05246"/>
    <w:rsid w:val="00D13F6A"/>
    <w:rsid w:val="00D249FF"/>
    <w:rsid w:val="00D24FF0"/>
    <w:rsid w:val="00D30D99"/>
    <w:rsid w:val="00D31DA0"/>
    <w:rsid w:val="00D35D1D"/>
    <w:rsid w:val="00D47490"/>
    <w:rsid w:val="00D65820"/>
    <w:rsid w:val="00D664BE"/>
    <w:rsid w:val="00D841F4"/>
    <w:rsid w:val="00DA0423"/>
    <w:rsid w:val="00DB0C00"/>
    <w:rsid w:val="00DC4901"/>
    <w:rsid w:val="00DE51D3"/>
    <w:rsid w:val="00DF755C"/>
    <w:rsid w:val="00E2027B"/>
    <w:rsid w:val="00E3392E"/>
    <w:rsid w:val="00E369CD"/>
    <w:rsid w:val="00E442D5"/>
    <w:rsid w:val="00E537CA"/>
    <w:rsid w:val="00E53FB9"/>
    <w:rsid w:val="00E76689"/>
    <w:rsid w:val="00E820BC"/>
    <w:rsid w:val="00E9159A"/>
    <w:rsid w:val="00EA24F7"/>
    <w:rsid w:val="00EA4FA1"/>
    <w:rsid w:val="00EB04BE"/>
    <w:rsid w:val="00EC66B0"/>
    <w:rsid w:val="00EE0DC1"/>
    <w:rsid w:val="00EF0A65"/>
    <w:rsid w:val="00F36569"/>
    <w:rsid w:val="00F77E55"/>
    <w:rsid w:val="00F81EAE"/>
    <w:rsid w:val="00F87C8D"/>
    <w:rsid w:val="00F95BCC"/>
    <w:rsid w:val="00F96219"/>
    <w:rsid w:val="00FB4DE1"/>
    <w:rsid w:val="00FC0E1F"/>
    <w:rsid w:val="00FC7C77"/>
    <w:rsid w:val="00FD0A27"/>
    <w:rsid w:val="00FD20CF"/>
    <w:rsid w:val="00FE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gitternetz">
    <w:name w:val="Table Grid"/>
    <w:basedOn w:val="NormaleTabelle"/>
    <w:rsid w:val="00E820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D405-FED0-4DDF-B8A1-C288AAD5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lang</cp:lastModifiedBy>
  <cp:revision>6</cp:revision>
  <cp:lastPrinted>2014-11-25T10:36:00Z</cp:lastPrinted>
  <dcterms:created xsi:type="dcterms:W3CDTF">2016-04-22T10:33:00Z</dcterms:created>
  <dcterms:modified xsi:type="dcterms:W3CDTF">2016-04-29T10:51:00Z</dcterms:modified>
</cp:coreProperties>
</file>